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C9987" w14:textId="3A67A4E0" w:rsidR="004D2B55" w:rsidRDefault="0066195F" w:rsidP="00837241">
      <w:pPr>
        <w:spacing w:after="0"/>
        <w:jc w:val="center"/>
        <w:rPr>
          <w:rFonts w:ascii="Times New Roman" w:hAnsi="Times New Roman"/>
          <w:color w:val="auto"/>
          <w:sz w:val="24"/>
          <w:szCs w:val="24"/>
        </w:rPr>
      </w:pPr>
      <w:r w:rsidRPr="00694EF9">
        <w:rPr>
          <w:rFonts w:ascii="Times New Roman" w:hAnsi="Times New Roman"/>
          <w:color w:val="auto"/>
          <w:sz w:val="24"/>
          <w:szCs w:val="24"/>
        </w:rPr>
        <w:t xml:space="preserve">VERBALE n. </w:t>
      </w:r>
      <w:r w:rsidR="00D975C6" w:rsidRPr="00694EF9">
        <w:rPr>
          <w:rFonts w:ascii="Times New Roman" w:hAnsi="Times New Roman"/>
          <w:color w:val="auto"/>
          <w:sz w:val="24"/>
          <w:szCs w:val="24"/>
        </w:rPr>
        <w:t>1</w:t>
      </w:r>
    </w:p>
    <w:p w14:paraId="352D061C" w14:textId="426E8607" w:rsidR="0027776E" w:rsidRPr="00694EF9" w:rsidRDefault="0027776E" w:rsidP="00837241">
      <w:pPr>
        <w:spacing w:after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</w:rPr>
        <w:t>a.s.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 xml:space="preserve"> 2020/2021</w:t>
      </w:r>
    </w:p>
    <w:p w14:paraId="4EBAB38C" w14:textId="1834DFE8" w:rsidR="004D2B55" w:rsidRPr="00694EF9" w:rsidRDefault="0066195F" w:rsidP="00837241">
      <w:p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694EF9">
        <w:rPr>
          <w:rFonts w:ascii="Times New Roman" w:hAnsi="Times New Roman"/>
          <w:color w:val="auto"/>
          <w:sz w:val="24"/>
          <w:szCs w:val="24"/>
        </w:rPr>
        <w:t>Il giorno</w:t>
      </w:r>
      <w:r w:rsidR="00124E62" w:rsidRPr="00694EF9">
        <w:rPr>
          <w:rFonts w:ascii="Times New Roman" w:hAnsi="Times New Roman"/>
          <w:color w:val="auto"/>
          <w:sz w:val="24"/>
          <w:szCs w:val="24"/>
        </w:rPr>
        <w:t xml:space="preserve"> 2</w:t>
      </w:r>
      <w:r w:rsidR="002314D7" w:rsidRPr="00694EF9">
        <w:rPr>
          <w:rFonts w:ascii="Times New Roman" w:hAnsi="Times New Roman"/>
          <w:color w:val="auto"/>
          <w:sz w:val="24"/>
          <w:szCs w:val="24"/>
        </w:rPr>
        <w:t>1</w:t>
      </w:r>
      <w:r w:rsidR="00124E62" w:rsidRPr="00694EF9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314D7" w:rsidRPr="00694EF9">
        <w:rPr>
          <w:rFonts w:ascii="Times New Roman" w:hAnsi="Times New Roman"/>
          <w:color w:val="auto"/>
          <w:sz w:val="24"/>
          <w:szCs w:val="24"/>
        </w:rPr>
        <w:t>dicembre</w:t>
      </w:r>
      <w:r w:rsidRPr="00694EF9">
        <w:rPr>
          <w:rFonts w:ascii="Times New Roman" w:hAnsi="Times New Roman"/>
          <w:color w:val="auto"/>
          <w:sz w:val="24"/>
          <w:szCs w:val="24"/>
        </w:rPr>
        <w:t xml:space="preserve"> 2020, alle ore</w:t>
      </w:r>
      <w:r w:rsidR="00124E62" w:rsidRPr="00694EF9">
        <w:rPr>
          <w:rFonts w:ascii="Times New Roman" w:hAnsi="Times New Roman"/>
          <w:color w:val="auto"/>
          <w:sz w:val="24"/>
          <w:szCs w:val="24"/>
        </w:rPr>
        <w:t xml:space="preserve"> 18:</w:t>
      </w:r>
      <w:r w:rsidR="002314D7" w:rsidRPr="00694EF9">
        <w:rPr>
          <w:rFonts w:ascii="Times New Roman" w:hAnsi="Times New Roman"/>
          <w:color w:val="auto"/>
          <w:sz w:val="24"/>
          <w:szCs w:val="24"/>
        </w:rPr>
        <w:t>3</w:t>
      </w:r>
      <w:r w:rsidR="00124E62" w:rsidRPr="00694EF9">
        <w:rPr>
          <w:rFonts w:ascii="Times New Roman" w:hAnsi="Times New Roman"/>
          <w:color w:val="auto"/>
          <w:sz w:val="24"/>
          <w:szCs w:val="24"/>
        </w:rPr>
        <w:t>0</w:t>
      </w:r>
      <w:r w:rsidRPr="00694EF9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A503B4" w:rsidRPr="00694EF9">
        <w:rPr>
          <w:rFonts w:ascii="Times New Roman" w:hAnsi="Times New Roman"/>
          <w:color w:val="auto"/>
          <w:sz w:val="24"/>
          <w:szCs w:val="24"/>
        </w:rPr>
        <w:t xml:space="preserve">su convocazione del Dirigente scolastico prot. n. 9850 del 12/12/2020, essendo la seduta di insediamento del nuovo Consiglio d’Istituto, </w:t>
      </w:r>
      <w:r w:rsidRPr="00694EF9">
        <w:rPr>
          <w:rFonts w:ascii="Times New Roman" w:hAnsi="Times New Roman"/>
          <w:color w:val="auto"/>
          <w:sz w:val="24"/>
          <w:szCs w:val="24"/>
        </w:rPr>
        <w:t>in modalità telematica (Meet) si riunisce il Consiglio d</w:t>
      </w:r>
      <w:r w:rsidR="002314D7" w:rsidRPr="00694EF9">
        <w:rPr>
          <w:rFonts w:ascii="Times New Roman" w:hAnsi="Times New Roman"/>
          <w:color w:val="auto"/>
          <w:sz w:val="24"/>
          <w:szCs w:val="24"/>
        </w:rPr>
        <w:t>’Istituto</w:t>
      </w:r>
      <w:r w:rsidR="00124E62" w:rsidRPr="00694EF9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694EF9">
        <w:rPr>
          <w:rFonts w:ascii="Times New Roman" w:hAnsi="Times New Roman"/>
          <w:color w:val="auto"/>
          <w:sz w:val="24"/>
          <w:szCs w:val="24"/>
        </w:rPr>
        <w:t>del Liceo Artistico e Coreutico “Ciardo – Pellegrino”, per discutere i seguent</w:t>
      </w:r>
      <w:r w:rsidR="002314D7" w:rsidRPr="00694EF9">
        <w:rPr>
          <w:rFonts w:ascii="Times New Roman" w:hAnsi="Times New Roman"/>
          <w:color w:val="auto"/>
          <w:sz w:val="24"/>
          <w:szCs w:val="24"/>
        </w:rPr>
        <w:t>i punti all’</w:t>
      </w:r>
      <w:r w:rsidRPr="00694EF9">
        <w:rPr>
          <w:rFonts w:ascii="Times New Roman" w:hAnsi="Times New Roman"/>
          <w:color w:val="auto"/>
          <w:sz w:val="24"/>
          <w:szCs w:val="24"/>
        </w:rPr>
        <w:t>o.d.g.:</w:t>
      </w:r>
    </w:p>
    <w:p w14:paraId="7990D366" w14:textId="77777777" w:rsidR="002314D7" w:rsidRPr="00694EF9" w:rsidRDefault="002314D7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1. Insediamento del Consiglio; </w:t>
      </w:r>
    </w:p>
    <w:p w14:paraId="7467B1DC" w14:textId="77777777" w:rsidR="002314D7" w:rsidRPr="00694EF9" w:rsidRDefault="002314D7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2. </w:t>
      </w:r>
      <w:bookmarkStart w:id="0" w:name="_Hlk59976735"/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Designazione Presidente e Vicepresidente e Segretario</w:t>
      </w:r>
      <w:bookmarkEnd w:id="0"/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</w:p>
    <w:p w14:paraId="4D196C10" w14:textId="5D76CBCF" w:rsidR="002314D7" w:rsidRPr="00694EF9" w:rsidRDefault="002314D7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3. </w:t>
      </w:r>
      <w:bookmarkStart w:id="1" w:name="_Hlk59977135"/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Designazione membri Giunta Esecutiva</w:t>
      </w:r>
      <w:bookmarkEnd w:id="1"/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</w:p>
    <w:p w14:paraId="1473AA93" w14:textId="3175AB69" w:rsidR="002314D7" w:rsidRPr="00694EF9" w:rsidRDefault="002314D7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2" w:name="_Hlk59985682"/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4. Designazione membri genitori e alunni in Organi vari (Organo di garanzia, Comitato di Valutazione, NIV); </w:t>
      </w:r>
    </w:p>
    <w:p w14:paraId="6B9A48CA" w14:textId="77777777" w:rsidR="002314D7" w:rsidRPr="00694EF9" w:rsidRDefault="002314D7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5. Criteri precedenza iscrizioni alunni classi prime; </w:t>
      </w:r>
    </w:p>
    <w:p w14:paraId="00F98A1A" w14:textId="4CD08E2B" w:rsidR="002314D7" w:rsidRDefault="002314D7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6. Organizzazione dell’attività didattica dal 7 gennaio 2021;</w:t>
      </w:r>
    </w:p>
    <w:p w14:paraId="77EAF6BD" w14:textId="42A2F314" w:rsidR="00B93CEE" w:rsidRDefault="00B93CEE" w:rsidP="0083724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e, su richiesta della Dirigente, accolta dal Consiglio:</w:t>
      </w:r>
    </w:p>
    <w:p w14:paraId="00542AC0" w14:textId="70E2B3B7" w:rsidR="00B93CEE" w:rsidRPr="00694EF9" w:rsidRDefault="00B93CEE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7. Rimborso quote versate da studenti Liceo Coreutico per PCTO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a.s.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precedente;</w:t>
      </w:r>
    </w:p>
    <w:p w14:paraId="37618AD8" w14:textId="030A5A33" w:rsidR="002314D7" w:rsidRPr="00694EF9" w:rsidRDefault="00B93CEE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8.</w:t>
      </w:r>
      <w:r w:rsidR="002314D7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Comunicazioni della Dirigente.</w:t>
      </w:r>
    </w:p>
    <w:bookmarkEnd w:id="2"/>
    <w:p w14:paraId="2DDB724D" w14:textId="77777777" w:rsidR="00837241" w:rsidRDefault="00837241" w:rsidP="00837241">
      <w:p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3565348C" w14:textId="08E0A9B6" w:rsidR="004D2B55" w:rsidRPr="00694EF9" w:rsidRDefault="002314D7" w:rsidP="00837241">
      <w:p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694EF9">
        <w:rPr>
          <w:rFonts w:ascii="Times New Roman" w:hAnsi="Times New Roman"/>
          <w:color w:val="auto"/>
          <w:sz w:val="24"/>
          <w:szCs w:val="24"/>
        </w:rPr>
        <w:t xml:space="preserve">Non essendo ancora stato designato il Presidente del Consiglio, presiede la riunione la dirigente, prof.ssa Tiziana Paola Rucco. </w:t>
      </w:r>
    </w:p>
    <w:p w14:paraId="43BA47D8" w14:textId="5E7FB3FD" w:rsidR="00A503B4" w:rsidRPr="00694EF9" w:rsidRDefault="00A503B4" w:rsidP="00837241">
      <w:pPr>
        <w:pStyle w:val="Titolo1"/>
        <w:spacing w:line="338" w:lineRule="auto"/>
        <w:ind w:left="0" w:right="-28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694EF9">
        <w:rPr>
          <w:rFonts w:ascii="Times New Roman" w:hAnsi="Times New Roman"/>
          <w:b w:val="0"/>
          <w:bCs w:val="0"/>
          <w:sz w:val="24"/>
          <w:szCs w:val="24"/>
        </w:rPr>
        <w:t xml:space="preserve">La seduta si svolge secondo il Regolamento per il funzionamento degli OO.CC. approvato dal Consiglio d’Istituto con delibera n. 175 del 14 luglio 2020. </w:t>
      </w:r>
    </w:p>
    <w:p w14:paraId="266F55DF" w14:textId="77777777" w:rsidR="006F6BB2" w:rsidRPr="00694EF9" w:rsidRDefault="006F6BB2" w:rsidP="008372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rPr>
          <w:rFonts w:ascii="Times New Roman" w:eastAsia="SimSun" w:hAnsi="Times New Roman" w:cs="Times New Roman"/>
          <w:b/>
          <w:color w:val="auto"/>
          <w:sz w:val="24"/>
          <w:szCs w:val="24"/>
          <w:bdr w:val="none" w:sz="0" w:space="0" w:color="auto"/>
        </w:rPr>
      </w:pPr>
      <w:r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>Risultano presenti/assenti: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083"/>
        <w:gridCol w:w="3052"/>
        <w:gridCol w:w="1445"/>
      </w:tblGrid>
      <w:tr w:rsidR="00694EF9" w:rsidRPr="00694EF9" w14:paraId="4BE7424B" w14:textId="77777777" w:rsidTr="00FB399E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E0BC7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Nominativo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9AE0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Componente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04516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P / A</w:t>
            </w:r>
          </w:p>
        </w:tc>
      </w:tr>
      <w:tr w:rsidR="00694EF9" w:rsidRPr="00694EF9" w14:paraId="5268940D" w14:textId="77777777" w:rsidTr="00FB399E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72745" w14:textId="4DBF83D7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RUCCO TIZIANA PAOLA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2463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Dirigente scolastico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2A4CA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Presente</w:t>
            </w:r>
          </w:p>
        </w:tc>
      </w:tr>
      <w:tr w:rsidR="00694EF9" w:rsidRPr="00694EF9" w14:paraId="1E2C95BC" w14:textId="77777777" w:rsidTr="00FB399E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4992E" w14:textId="3C12DAB9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CAPODACQUA MARIA RITA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471C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Docente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5EF5D" w14:textId="5F79D81F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Presente</w:t>
            </w:r>
          </w:p>
        </w:tc>
      </w:tr>
      <w:tr w:rsidR="00694EF9" w:rsidRPr="00694EF9" w14:paraId="37F72760" w14:textId="77777777" w:rsidTr="00FB399E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903B2" w14:textId="3A90ECB4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CHIRIACÒ ANNA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988F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C7812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Presente</w:t>
            </w:r>
          </w:p>
        </w:tc>
      </w:tr>
      <w:tr w:rsidR="00694EF9" w:rsidRPr="00694EF9" w14:paraId="1E7DAFA7" w14:textId="77777777" w:rsidTr="00FB399E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E69BD" w14:textId="7035187B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COFANO VITO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45AA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C419C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Presente</w:t>
            </w:r>
          </w:p>
        </w:tc>
      </w:tr>
      <w:tr w:rsidR="00694EF9" w:rsidRPr="00694EF9" w14:paraId="14AAEC67" w14:textId="77777777" w:rsidTr="00FB399E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85E90" w14:textId="5438E581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COLACI EDOARDO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A80B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9B8B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Presente</w:t>
            </w:r>
          </w:p>
        </w:tc>
      </w:tr>
      <w:tr w:rsidR="00694EF9" w:rsidRPr="00694EF9" w14:paraId="579F7A63" w14:textId="77777777" w:rsidTr="00FB399E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BFB23" w14:textId="3AD09DE6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DE GIORGI VINCENZO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781C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29088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Presente</w:t>
            </w:r>
          </w:p>
        </w:tc>
      </w:tr>
      <w:tr w:rsidR="00694EF9" w:rsidRPr="00694EF9" w14:paraId="769E0C1B" w14:textId="77777777" w:rsidTr="00FB399E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6FEA9" w14:textId="537FE376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OLITA GILBERTO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52F1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EAE36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Presente</w:t>
            </w:r>
          </w:p>
        </w:tc>
      </w:tr>
      <w:tr w:rsidR="00694EF9" w:rsidRPr="00694EF9" w14:paraId="3565F06D" w14:textId="77777777" w:rsidTr="00FB399E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35462" w14:textId="555B49D2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PELLEGRINO GIULIA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EEB8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EEC0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Presente</w:t>
            </w:r>
          </w:p>
        </w:tc>
      </w:tr>
      <w:tr w:rsidR="00694EF9" w:rsidRPr="00694EF9" w14:paraId="1A1A68F5" w14:textId="77777777" w:rsidTr="00FB399E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553AD" w14:textId="6FF152C2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QUARTA MARIA ROSARIA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D1AB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33AFB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Presente</w:t>
            </w:r>
          </w:p>
        </w:tc>
      </w:tr>
      <w:tr w:rsidR="00694EF9" w:rsidRPr="00694EF9" w14:paraId="3BF79BAB" w14:textId="77777777" w:rsidTr="00FB399E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93435" w14:textId="74BA09F9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CARRISI PATRIZIA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8761" w14:textId="487DC605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Personale ATA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A81EF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Presente</w:t>
            </w:r>
          </w:p>
        </w:tc>
      </w:tr>
      <w:tr w:rsidR="00694EF9" w:rsidRPr="00694EF9" w14:paraId="51001602" w14:textId="77777777" w:rsidTr="00FB399E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BD3E7" w14:textId="30AEFE69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SPEDICATI PAOLA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0429" w14:textId="49800574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 xml:space="preserve">“                      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55810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Presente</w:t>
            </w:r>
          </w:p>
        </w:tc>
      </w:tr>
      <w:tr w:rsidR="00694EF9" w:rsidRPr="00694EF9" w14:paraId="282C326F" w14:textId="77777777" w:rsidTr="00FB399E">
        <w:trPr>
          <w:trHeight w:val="6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92D69" w14:textId="4E456D1B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CAMMAROTA GIOVANNA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D116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Genitore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51ED3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Presente</w:t>
            </w:r>
          </w:p>
        </w:tc>
      </w:tr>
      <w:tr w:rsidR="00694EF9" w:rsidRPr="00694EF9" w14:paraId="0B1D66C0" w14:textId="77777777" w:rsidTr="00FB399E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7A57D" w14:textId="7D1FA281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hAnsi="Times New Roman"/>
                <w:color w:val="auto"/>
                <w:sz w:val="24"/>
                <w:szCs w:val="24"/>
              </w:rPr>
              <w:t>MUYA CLAUDIA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9798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88906" w14:textId="08CF86F8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Presente</w:t>
            </w:r>
          </w:p>
        </w:tc>
      </w:tr>
      <w:tr w:rsidR="00694EF9" w:rsidRPr="00694EF9" w14:paraId="58779EED" w14:textId="77777777" w:rsidTr="00FB399E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B96BE" w14:textId="39C26694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PAIANO ALFIO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9E7A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666EE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Presente</w:t>
            </w:r>
          </w:p>
        </w:tc>
      </w:tr>
      <w:tr w:rsidR="00694EF9" w:rsidRPr="00694EF9" w14:paraId="392761C6" w14:textId="77777777" w:rsidTr="00FB399E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8BFD2" w14:textId="76336301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hAnsi="Times New Roman"/>
                <w:color w:val="auto"/>
                <w:sz w:val="24"/>
                <w:szCs w:val="24"/>
              </w:rPr>
              <w:t>LETIZIA SICILIANO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86F9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DD453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Assente</w:t>
            </w:r>
          </w:p>
        </w:tc>
      </w:tr>
      <w:tr w:rsidR="00694EF9" w:rsidRPr="00694EF9" w14:paraId="7E6A467A" w14:textId="77777777" w:rsidTr="00FB399E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EB8CE" w14:textId="626F39C0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lastRenderedPageBreak/>
              <w:t>BARDOSCIA MARIA ELENA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8271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 xml:space="preserve">Alunno        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CE717" w14:textId="1A088698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Presente</w:t>
            </w:r>
          </w:p>
        </w:tc>
      </w:tr>
      <w:tr w:rsidR="00694EF9" w:rsidRPr="00694EF9" w14:paraId="6538EF93" w14:textId="77777777" w:rsidTr="00FB399E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EB074" w14:textId="129CFFD3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GASSI MICHELA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2EFB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B08AF" w14:textId="54202313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Presente</w:t>
            </w:r>
          </w:p>
        </w:tc>
      </w:tr>
      <w:tr w:rsidR="00694EF9" w:rsidRPr="00694EF9" w14:paraId="2BFC4A16" w14:textId="77777777" w:rsidTr="00FB399E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BB79D" w14:textId="5648F45D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SPAGNOLO GIANMARCO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DA5F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974A1" w14:textId="05F39806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Presente</w:t>
            </w:r>
          </w:p>
        </w:tc>
      </w:tr>
      <w:tr w:rsidR="006F6BB2" w:rsidRPr="00694EF9" w14:paraId="70147CF8" w14:textId="77777777" w:rsidTr="00FB399E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302BD" w14:textId="17BC46CC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STOMEO GIULIA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D0D8" w14:textId="77777777" w:rsidR="006F6BB2" w:rsidRPr="00694EF9" w:rsidRDefault="006F6BB2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4D38D" w14:textId="6D1BCD15" w:rsidR="006F6BB2" w:rsidRPr="00694EF9" w:rsidRDefault="008470CA" w:rsidP="008372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694EF9">
              <w:rPr>
                <w:rFonts w:ascii="Times New Roman" w:eastAsia="SimSu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Presente</w:t>
            </w:r>
          </w:p>
        </w:tc>
      </w:tr>
    </w:tbl>
    <w:p w14:paraId="584D431A" w14:textId="27141F34" w:rsidR="006F6BB2" w:rsidRPr="00694EF9" w:rsidRDefault="006F6BB2" w:rsidP="00837241">
      <w:pPr>
        <w:spacing w:after="0"/>
        <w:ind w:right="-7"/>
        <w:rPr>
          <w:rFonts w:ascii="Times New Roman" w:hAnsi="Times New Roman"/>
          <w:color w:val="auto"/>
          <w:sz w:val="24"/>
          <w:szCs w:val="24"/>
        </w:rPr>
      </w:pPr>
    </w:p>
    <w:p w14:paraId="7672B3B7" w14:textId="506A6D79" w:rsidR="00362B63" w:rsidRPr="00694EF9" w:rsidRDefault="00362B63" w:rsidP="00837241">
      <w:pPr>
        <w:spacing w:after="0"/>
        <w:ind w:right="-7"/>
        <w:jc w:val="both"/>
        <w:rPr>
          <w:rFonts w:ascii="Times New Roman" w:hAnsi="Times New Roman"/>
          <w:color w:val="auto"/>
          <w:sz w:val="24"/>
          <w:szCs w:val="24"/>
        </w:rPr>
      </w:pPr>
      <w:r w:rsidRPr="00694EF9">
        <w:rPr>
          <w:rFonts w:ascii="Times New Roman" w:hAnsi="Times New Roman"/>
          <w:color w:val="auto"/>
          <w:sz w:val="24"/>
          <w:szCs w:val="24"/>
        </w:rPr>
        <w:t>Partecipa alla riunione</w:t>
      </w:r>
      <w:r w:rsidR="008470CA" w:rsidRPr="00694EF9">
        <w:rPr>
          <w:rFonts w:ascii="Times New Roman" w:hAnsi="Times New Roman"/>
          <w:color w:val="auto"/>
          <w:sz w:val="24"/>
          <w:szCs w:val="24"/>
        </w:rPr>
        <w:t>, su invito della Dirigente,</w:t>
      </w:r>
      <w:r w:rsidRPr="00694EF9">
        <w:rPr>
          <w:rFonts w:ascii="Times New Roman" w:hAnsi="Times New Roman"/>
          <w:color w:val="auto"/>
          <w:sz w:val="24"/>
          <w:szCs w:val="24"/>
        </w:rPr>
        <w:t xml:space="preserve"> anche </w:t>
      </w:r>
      <w:r w:rsidR="00A90D46" w:rsidRPr="00694EF9">
        <w:rPr>
          <w:rFonts w:ascii="Times New Roman" w:hAnsi="Times New Roman"/>
          <w:color w:val="auto"/>
          <w:sz w:val="24"/>
          <w:szCs w:val="24"/>
        </w:rPr>
        <w:t>il</w:t>
      </w:r>
      <w:r w:rsidRPr="00694EF9">
        <w:rPr>
          <w:rFonts w:ascii="Times New Roman" w:hAnsi="Times New Roman"/>
          <w:color w:val="auto"/>
          <w:sz w:val="24"/>
          <w:szCs w:val="24"/>
        </w:rPr>
        <w:t xml:space="preserve"> DSGA, </w:t>
      </w:r>
      <w:r w:rsidR="00A90D46" w:rsidRPr="00694EF9">
        <w:rPr>
          <w:rFonts w:ascii="Times New Roman" w:hAnsi="Times New Roman"/>
          <w:color w:val="auto"/>
          <w:sz w:val="24"/>
          <w:szCs w:val="24"/>
        </w:rPr>
        <w:t>Iolanda</w:t>
      </w:r>
      <w:r w:rsidR="00CC3934" w:rsidRPr="00694EF9">
        <w:rPr>
          <w:rFonts w:ascii="Times New Roman" w:hAnsi="Times New Roman"/>
          <w:color w:val="auto"/>
          <w:sz w:val="24"/>
          <w:szCs w:val="24"/>
        </w:rPr>
        <w:t xml:space="preserve"> Quarta</w:t>
      </w:r>
      <w:r w:rsidR="00A90D46" w:rsidRPr="00694EF9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14:paraId="33BE85CB" w14:textId="77777777" w:rsidR="0010719A" w:rsidRPr="00694EF9" w:rsidRDefault="0010719A" w:rsidP="00837241">
      <w:pPr>
        <w:spacing w:after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hAnsi="Times New Roman"/>
          <w:color w:val="auto"/>
          <w:sz w:val="24"/>
          <w:szCs w:val="24"/>
        </w:rPr>
        <w:t>Il Presidente, accertato il raggiungimento del quorum, dichiara aperta la seduta.</w:t>
      </w:r>
    </w:p>
    <w:p w14:paraId="5EFB674D" w14:textId="77777777" w:rsidR="00E40C94" w:rsidRPr="00694EF9" w:rsidRDefault="00E40C94" w:rsidP="00837241">
      <w:pPr>
        <w:spacing w:after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16CDD0D" w14:textId="1CD0426F" w:rsidR="004D2B55" w:rsidRPr="00694EF9" w:rsidRDefault="0010719A" w:rsidP="00837241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94EF9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="0066195F" w:rsidRPr="00694EF9">
        <w:rPr>
          <w:rFonts w:ascii="Times New Roman" w:hAnsi="Times New Roman"/>
          <w:b/>
          <w:bCs/>
          <w:color w:val="auto"/>
          <w:sz w:val="24"/>
          <w:szCs w:val="24"/>
        </w:rPr>
        <w:t>Insediamento del Consiglio d</w:t>
      </w:r>
      <w:r w:rsidR="00CC3934" w:rsidRPr="00694EF9">
        <w:rPr>
          <w:rFonts w:ascii="Times New Roman" w:hAnsi="Times New Roman"/>
          <w:b/>
          <w:bCs/>
          <w:color w:val="auto"/>
          <w:sz w:val="24"/>
          <w:szCs w:val="24"/>
        </w:rPr>
        <w:t>’istituto.</w:t>
      </w:r>
    </w:p>
    <w:p w14:paraId="377EDA83" w14:textId="77777777" w:rsidR="00CD4B83" w:rsidRPr="00694EF9" w:rsidRDefault="00CD4B83" w:rsidP="00837241">
      <w:pP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4D5D827" w14:textId="5F6A127B" w:rsidR="0010719A" w:rsidRPr="00694EF9" w:rsidRDefault="0010719A" w:rsidP="008372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>La D</w:t>
      </w:r>
      <w:r w:rsidR="001E2937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>S, formulati i saluti di rito,</w:t>
      </w:r>
      <w:r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 xml:space="preserve"> presenta i componenti eletti del nuovo Consiglio d’istituto e porge loro il benvenuto</w:t>
      </w:r>
      <w:r w:rsidR="001E2937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>, auspicando un lavoro proficuo e collaborativo.</w:t>
      </w:r>
    </w:p>
    <w:p w14:paraId="0AD226DD" w14:textId="7FDDB89A" w:rsidR="0010719A" w:rsidRPr="00694EF9" w:rsidRDefault="0010719A" w:rsidP="008372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>Illustra</w:t>
      </w:r>
      <w:r w:rsidR="001E2937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>, quindi, sinteticamente i ruoli e le funzioni de</w:t>
      </w:r>
      <w:r w:rsidR="006350A0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 xml:space="preserve">l Consiglio </w:t>
      </w:r>
      <w:r w:rsidR="001E2937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 xml:space="preserve">d’istituto, precisando che </w:t>
      </w:r>
      <w:r w:rsidR="006350A0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>l’organo in questione</w:t>
      </w:r>
      <w:r w:rsidR="001E2937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 xml:space="preserve"> </w:t>
      </w:r>
      <w:r w:rsidR="006350A0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>viene rinnovato a cadenza triennale</w:t>
      </w:r>
      <w:r w:rsidR="001E2937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 xml:space="preserve"> e resterà</w:t>
      </w:r>
      <w:r w:rsidR="006350A0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>, pertanto,</w:t>
      </w:r>
      <w:r w:rsidR="001E2937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 xml:space="preserve"> in carica per gli anni scolastici 2020/21, 2021/22 e 2022/23.</w:t>
      </w:r>
    </w:p>
    <w:p w14:paraId="30D4D95A" w14:textId="77777777" w:rsidR="004D2B55" w:rsidRPr="00694EF9" w:rsidRDefault="004D2B55" w:rsidP="008372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0A30E76" w14:textId="0D085C8A" w:rsidR="004D2B55" w:rsidRPr="00694EF9" w:rsidRDefault="00CC3934" w:rsidP="00837241">
      <w:pPr>
        <w:pStyle w:val="Paragrafoelenco"/>
        <w:numPr>
          <w:ilvl w:val="0"/>
          <w:numId w:val="8"/>
        </w:numPr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94EF9">
        <w:rPr>
          <w:rFonts w:ascii="Times New Roman" w:hAnsi="Times New Roman"/>
          <w:b/>
          <w:bCs/>
          <w:color w:val="auto"/>
          <w:sz w:val="24"/>
          <w:szCs w:val="24"/>
        </w:rPr>
        <w:t>Designazione Presidente e Vicepresidente e Segretario.</w:t>
      </w:r>
    </w:p>
    <w:p w14:paraId="391B7D02" w14:textId="75305B81" w:rsidR="001E2937" w:rsidRPr="00694EF9" w:rsidRDefault="001E2937" w:rsidP="008372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 xml:space="preserve">La Dirigente richiama le norme relative all’elezione del Presidente, del Vicepresidente e del Segretario. </w:t>
      </w:r>
      <w:r w:rsidR="00516324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>Il Consiglio concorda all’unanimità di procedere a designazioni con voto palese.</w:t>
      </w:r>
    </w:p>
    <w:p w14:paraId="6E978FCA" w14:textId="6F7AB5B6" w:rsidR="001E2937" w:rsidRPr="00694EF9" w:rsidRDefault="00516324" w:rsidP="008372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>La DS i</w:t>
      </w:r>
      <w:r w:rsidR="000F1549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>nvita, dunque,</w:t>
      </w:r>
      <w:r w:rsidR="001E2937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 xml:space="preserve"> i </w:t>
      </w:r>
      <w:r w:rsidR="000F1549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 xml:space="preserve">membri della componente genitori a </w:t>
      </w:r>
      <w:r w:rsidR="001E2937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 xml:space="preserve">manifestare </w:t>
      </w:r>
      <w:r w:rsidR="00484933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>eventuali candidature per la carica</w:t>
      </w:r>
      <w:r w:rsidR="000F1549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 xml:space="preserve"> di Presidente. </w:t>
      </w:r>
    </w:p>
    <w:p w14:paraId="47741EF6" w14:textId="0C8F20E9" w:rsidR="001E2937" w:rsidRPr="00694EF9" w:rsidRDefault="001E2937" w:rsidP="008372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>Si dichiara disponibi</w:t>
      </w:r>
      <w:r w:rsidR="000F1549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>le</w:t>
      </w:r>
      <w:r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 xml:space="preserve"> a ricoprire l’incarico i</w:t>
      </w:r>
      <w:r w:rsidR="000F1549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>l</w:t>
      </w:r>
      <w:r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 xml:space="preserve"> </w:t>
      </w:r>
      <w:r w:rsidR="000F1549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 xml:space="preserve">sig. Paiano; poiché non </w:t>
      </w:r>
      <w:r w:rsidR="00484933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>vengono espresse</w:t>
      </w:r>
      <w:r w:rsidR="000F1549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 xml:space="preserve"> ulteriori manifestazioni d’interesse, si decide </w:t>
      </w:r>
      <w:r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>di procedere all’elezione con voto palese,</w:t>
      </w:r>
      <w:r w:rsidR="000F1549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 xml:space="preserve"> </w:t>
      </w:r>
      <w:r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 xml:space="preserve">designando all’unanimità </w:t>
      </w:r>
      <w:r w:rsidR="000F1549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 xml:space="preserve">il sig. Alfio Paiano come Presidente del Consiglio d’istituto. Con la medesima procedura, il Consiglio, recepita la disponibilità della signora Claudia </w:t>
      </w:r>
      <w:proofErr w:type="spellStart"/>
      <w:r w:rsidR="000F1549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>Muya</w:t>
      </w:r>
      <w:proofErr w:type="spellEnd"/>
      <w:r w:rsidR="000F1549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 xml:space="preserve"> a ricoprire il ruolo di v</w:t>
      </w:r>
      <w:r w:rsidR="00484933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 xml:space="preserve">icario, la nomina all’unanimità </w:t>
      </w:r>
      <w:r w:rsidR="000F1549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>Vicepresidente.</w:t>
      </w:r>
    </w:p>
    <w:p w14:paraId="4370D4DD" w14:textId="34CB94CE" w:rsidR="000F1549" w:rsidRPr="00694EF9" w:rsidRDefault="000F1549" w:rsidP="008372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>Il Presidente neoeletto affida l’incarico di Segretario verbalizzante alla professoressa Giulia Pellegrino</w:t>
      </w:r>
      <w:r w:rsidR="0012588B" w:rsidRPr="00694EF9"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  <w:t>, e continua a presiedere la seduta.</w:t>
      </w:r>
    </w:p>
    <w:p w14:paraId="6CEE336B" w14:textId="77777777" w:rsidR="000F1549" w:rsidRPr="00694EF9" w:rsidRDefault="000F1549" w:rsidP="008372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  <w:bdr w:val="none" w:sz="0" w:space="0" w:color="auto"/>
        </w:rPr>
      </w:pPr>
    </w:p>
    <w:p w14:paraId="52B4D11C" w14:textId="268455CC" w:rsidR="000510C1" w:rsidRPr="00694EF9" w:rsidRDefault="000510C1" w:rsidP="00837241">
      <w:pPr>
        <w:pStyle w:val="Paragrafoelenco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Designazione membri Giunta Esecutiva.</w:t>
      </w:r>
    </w:p>
    <w:p w14:paraId="2E56683C" w14:textId="039E0431" w:rsidR="00D75713" w:rsidRPr="00694EF9" w:rsidRDefault="00D75713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Si ricorda che sono membri di diritto della Giunta esecutiva, organo di durata triennale, il Dirigente Scolastico, che la presiede in rappresentanza dell’istituto, e il DSGA, che svolge anche le funzioni di segretario della Giunta. </w:t>
      </w:r>
      <w:bookmarkStart w:id="3" w:name="_Hlk59986736"/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Il Consiglio d’Istituto, dopo aver preso in considerazione le candidature spontanee, nomina all’unanimità membri della Giunta Esecutiva:</w:t>
      </w:r>
    </w:p>
    <w:p w14:paraId="60138678" w14:textId="5B6FB801" w:rsidR="00D75713" w:rsidRPr="00694EF9" w:rsidRDefault="00484933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- il prof. Vito Cofano</w:t>
      </w:r>
      <w:r w:rsidR="00D75713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per la componente docenti;</w:t>
      </w:r>
    </w:p>
    <w:p w14:paraId="259CB123" w14:textId="6DBB6DC3" w:rsidR="00D75713" w:rsidRPr="00694EF9" w:rsidRDefault="00484933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- la signora Patrizia Carrisi</w:t>
      </w:r>
      <w:r w:rsidR="00D75713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per la componente personale ATA;</w:t>
      </w:r>
    </w:p>
    <w:p w14:paraId="5E8E1FF7" w14:textId="171E1186" w:rsidR="00D75713" w:rsidRPr="00694EF9" w:rsidRDefault="00484933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- la signora Claudia </w:t>
      </w:r>
      <w:proofErr w:type="spellStart"/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Muya</w:t>
      </w:r>
      <w:proofErr w:type="spellEnd"/>
      <w:r w:rsidR="00D75713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per la componente genitori;</w:t>
      </w:r>
    </w:p>
    <w:p w14:paraId="11DEAE5C" w14:textId="422DD25C" w:rsidR="00D75713" w:rsidRDefault="00484933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- l’alunna Giulia </w:t>
      </w:r>
      <w:proofErr w:type="spellStart"/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Stomeo</w:t>
      </w:r>
      <w:proofErr w:type="spellEnd"/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D75713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per la componente alunni.</w:t>
      </w:r>
    </w:p>
    <w:p w14:paraId="72EBFE0B" w14:textId="77777777" w:rsidR="003A328B" w:rsidRPr="00694EF9" w:rsidRDefault="003A328B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bookmarkEnd w:id="3"/>
    <w:p w14:paraId="55310024" w14:textId="39B2586C" w:rsidR="00D75713" w:rsidRPr="00694EF9" w:rsidRDefault="00D75713" w:rsidP="00837241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Designazione membri genitori e alunni in Organi vari (Organo di garanzia, Comitato di Valutazione, NIV). </w:t>
      </w:r>
    </w:p>
    <w:p w14:paraId="5090A9D3" w14:textId="10C6EA5F" w:rsidR="00E63849" w:rsidRPr="00694EF9" w:rsidRDefault="006366CE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La DS fornisce i riferimenti normativi che regolano gli organi suddetti e illustra</w:t>
      </w:r>
      <w:r w:rsidR="00E63849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sinteticamente composizione e funzioni degli stessi</w:t>
      </w:r>
      <w:r w:rsidR="00E63849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precisando che il Dirigente è in tutti e tre gli organi membro di diritto. </w:t>
      </w:r>
      <w:bookmarkStart w:id="4" w:name="_Hlk59987203"/>
      <w:r w:rsidR="00E63849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Il Consiglio d’Istituto, dopo aver preso in considerazione le candidature spontanee, </w:t>
      </w:r>
      <w:bookmarkEnd w:id="4"/>
      <w:r w:rsidR="00247C1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effettua le seguenti </w:t>
      </w:r>
      <w:proofErr w:type="spellStart"/>
      <w:r w:rsidR="00247C1B">
        <w:rPr>
          <w:rFonts w:ascii="Times New Roman" w:eastAsia="Times New Roman" w:hAnsi="Times New Roman" w:cs="Times New Roman"/>
          <w:color w:val="auto"/>
          <w:sz w:val="24"/>
          <w:szCs w:val="24"/>
        </w:rPr>
        <w:t>dsignazioni</w:t>
      </w:r>
      <w:proofErr w:type="spellEnd"/>
      <w:r w:rsidR="00247C1B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14:paraId="12E0D40C" w14:textId="2125D98A" w:rsidR="00247C1B" w:rsidRPr="00694EF9" w:rsidRDefault="00247C1B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5" w:name="_Hlk59987443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D</w:t>
      </w: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esignazione dei membri del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Comitato</w:t>
      </w: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di Valutazione; prima di espletare le operazioni, la DS precisa che il rappresentante delle Componente docenti è stato già individuato nella persona della professoressa Maria Antonietta Tarantino con apposite elezioni, in cui l’intero corpo docente è stato chiamato a esprimere il proprio voto.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Restano in carica gli altri docenti già designati Maria Antonietta Corbo (dal Collegio docenti) e Gilberto Olita (dal Consiglio d’Istituto).  </w:t>
      </w: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Il Consiglio d’Istituto, recepite le candidature spontanee, nomina all’unanimità membri del Comitato di Valutazione:</w:t>
      </w:r>
    </w:p>
    <w:p w14:paraId="58CFED73" w14:textId="0EF7ED41" w:rsidR="00E63849" w:rsidRPr="00694EF9" w:rsidRDefault="00E63849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- il prof. Gilberto Olita per la componente docenti;</w:t>
      </w:r>
    </w:p>
    <w:p w14:paraId="7F279583" w14:textId="585593FA" w:rsidR="00E63849" w:rsidRPr="00694EF9" w:rsidRDefault="00E63849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- il signor Alfio Paiano per la componente genitori;</w:t>
      </w:r>
    </w:p>
    <w:p w14:paraId="2C9FBA40" w14:textId="44174BBD" w:rsidR="00E63849" w:rsidRDefault="00E63849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- l’alunna Maria Elena </w:t>
      </w:r>
      <w:proofErr w:type="spellStart"/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Bardoscia</w:t>
      </w:r>
      <w:proofErr w:type="spellEnd"/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per la componente alunni.</w:t>
      </w:r>
    </w:p>
    <w:p w14:paraId="4CC16BE0" w14:textId="44253FEE" w:rsidR="00247C1B" w:rsidRPr="00694EF9" w:rsidRDefault="00247C1B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Si passa poi a designare le componenti per il NIV (Nucleo interno di Valutazione), che è già composto da DS, DSGA, Collaboratori del DS, Funzioni strumentali e altri docenti con specifici incarichi:</w:t>
      </w:r>
    </w:p>
    <w:bookmarkEnd w:id="5"/>
    <w:p w14:paraId="70C14369" w14:textId="2E688D80" w:rsidR="00E63849" w:rsidRPr="00694EF9" w:rsidRDefault="00E63849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- la signora Paola Spedicati per la componente personale ATA;</w:t>
      </w:r>
    </w:p>
    <w:p w14:paraId="41441359" w14:textId="7D523005" w:rsidR="00E63849" w:rsidRPr="00694EF9" w:rsidRDefault="00E63849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- la signora Giovanna Cammarota</w:t>
      </w:r>
      <w:r w:rsidR="00CD4B83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per la componente genitori;</w:t>
      </w:r>
    </w:p>
    <w:p w14:paraId="6BA70F14" w14:textId="550928C0" w:rsidR="00E63849" w:rsidRPr="00694EF9" w:rsidRDefault="00E63849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- l’alunna </w:t>
      </w:r>
      <w:r w:rsidR="00CD4B83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Michela Gassi</w:t>
      </w: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per la componente alunni.</w:t>
      </w:r>
    </w:p>
    <w:p w14:paraId="6CAC3764" w14:textId="051E356E" w:rsidR="00CD4B83" w:rsidRPr="00694EF9" w:rsidRDefault="00CD4B83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Con le stesse modalità procedurali, il Consiglio passa, infine, alla designazione dei membri dell’Organo di Garanzia, eleggendo all’unanimità membri dell’organo in questione:</w:t>
      </w:r>
    </w:p>
    <w:p w14:paraId="04E645DD" w14:textId="14800978" w:rsidR="00CD4B83" w:rsidRPr="00694EF9" w:rsidRDefault="00CD4B83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- la prof.ssa Maria Rita Capodacqua per la componente docenti;</w:t>
      </w:r>
    </w:p>
    <w:p w14:paraId="1112F233" w14:textId="3750B304" w:rsidR="00CD4B83" w:rsidRPr="00694EF9" w:rsidRDefault="00CD4B83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- la signora Claudia </w:t>
      </w:r>
      <w:proofErr w:type="spellStart"/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Muya</w:t>
      </w:r>
      <w:proofErr w:type="spellEnd"/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per la componente genitori;</w:t>
      </w:r>
    </w:p>
    <w:p w14:paraId="3648B239" w14:textId="3B0A7AB2" w:rsidR="006366CE" w:rsidRPr="00694EF9" w:rsidRDefault="00CD4B83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- l’alunno Gianmarco Spagnolo per la componente alunni.</w:t>
      </w:r>
    </w:p>
    <w:p w14:paraId="1C11DC07" w14:textId="0B275538" w:rsidR="0012588B" w:rsidRPr="00694EF9" w:rsidRDefault="0012588B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- </w:t>
      </w:r>
      <w:proofErr w:type="spellStart"/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l’Ass</w:t>
      </w:r>
      <w:proofErr w:type="spellEnd"/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proofErr w:type="spellStart"/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Amm</w:t>
      </w:r>
      <w:proofErr w:type="spellEnd"/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. Patrizia Carrisi per la componente ATA.</w:t>
      </w:r>
    </w:p>
    <w:p w14:paraId="639EE4ED" w14:textId="77777777" w:rsidR="00CD4B83" w:rsidRPr="00694EF9" w:rsidRDefault="00CD4B83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3DF42AA" w14:textId="023D8CE3" w:rsidR="00D75713" w:rsidRPr="00694EF9" w:rsidRDefault="00D75713" w:rsidP="00837241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Criteri precedenza iscrizioni alunni classi prime</w:t>
      </w:r>
      <w:r w:rsidR="0012588B" w:rsidRPr="00694EF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(delibera n. 1)</w:t>
      </w:r>
    </w:p>
    <w:p w14:paraId="21F9853E" w14:textId="2F493E87" w:rsidR="004F070A" w:rsidRPr="00694EF9" w:rsidRDefault="00A51392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La DS </w:t>
      </w:r>
      <w:r w:rsidR="00516324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illustra la Circolare ministeriale prot. n.  20651 del 12/11/2020 relativa alle iscrizioni per </w:t>
      </w:r>
      <w:proofErr w:type="spellStart"/>
      <w:r w:rsidR="00516324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l’a.s.</w:t>
      </w:r>
      <w:proofErr w:type="spellEnd"/>
      <w:r w:rsidR="00516324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2021/2022 e informa </w:t>
      </w: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 membri del Consiglio che, nel precedente triennio, si era deliberato di dare precedenza, in caso di esubero, all’iscrizione di alunni con fratelli o sorelle già iscritti all’Istituto, e agli alunni residenti in un raggio di 30 km dalla sede scolastica, secondo il </w:t>
      </w:r>
      <w:r w:rsidR="00484933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principio</w:t>
      </w: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della </w:t>
      </w:r>
      <w:proofErr w:type="spellStart"/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vicinorietà</w:t>
      </w:r>
      <w:proofErr w:type="spellEnd"/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della provenienza.</w:t>
      </w:r>
      <w:r w:rsidR="00415A91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Dopo aver illustrato i criteri precedentemente in vigore, la Dirigente chiede ai Consiglieri di avanzare eventuali proposte sostitutive o integrative. I membri del Consiglio concordano nel confermare i criteri succitati, senza apportare modifiche, e all’unanimità</w:t>
      </w:r>
      <w:r w:rsidR="0012588B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dei presenti il Consiglio </w:t>
      </w:r>
    </w:p>
    <w:p w14:paraId="24E451A4" w14:textId="0FF9CAEF" w:rsidR="0012588B" w:rsidRPr="00694EF9" w:rsidRDefault="0012588B" w:rsidP="0083724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delibera</w:t>
      </w:r>
    </w:p>
    <w:p w14:paraId="733DBBB3" w14:textId="1098F20A" w:rsidR="0012588B" w:rsidRPr="00694EF9" w:rsidRDefault="0012588B" w:rsidP="00837241">
      <w:pPr>
        <w:spacing w:after="0"/>
        <w:ind w:left="426" w:hanging="426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i seguenti criteri di preferenza per l’ammissione alle classi prime, in caso di esubero di domande:</w:t>
      </w:r>
    </w:p>
    <w:p w14:paraId="2256BDF6" w14:textId="77777777" w:rsidR="0012588B" w:rsidRPr="00694EF9" w:rsidRDefault="0012588B" w:rsidP="00837241">
      <w:pPr>
        <w:pStyle w:val="Paragrafoelenco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Preferenza fratello/</w:t>
      </w:r>
      <w:proofErr w:type="gramStart"/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sorella  di</w:t>
      </w:r>
      <w:proofErr w:type="gramEnd"/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alunni frequentanti o che hanno concluso il corso di studi presso questo istituto;</w:t>
      </w:r>
    </w:p>
    <w:p w14:paraId="74C24AA0" w14:textId="77777777" w:rsidR="0012588B" w:rsidRPr="00694EF9" w:rsidRDefault="0012588B" w:rsidP="00837241">
      <w:pPr>
        <w:pStyle w:val="Paragrafoelenco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Viciniorietà</w:t>
      </w:r>
      <w:proofErr w:type="spellEnd"/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del Comune di provenienza entro 30 km;</w:t>
      </w:r>
    </w:p>
    <w:p w14:paraId="5CB5C82C" w14:textId="77777777" w:rsidR="0012588B" w:rsidRPr="00694EF9" w:rsidRDefault="0012588B" w:rsidP="0083724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Sorteggio (dopo aver comunicato l’esubero ai genitori e consentito preventivamente di chiedere il trasferimento ad altro istituto).</w:t>
      </w:r>
    </w:p>
    <w:p w14:paraId="43D77869" w14:textId="77777777" w:rsidR="0012588B" w:rsidRPr="00694EF9" w:rsidRDefault="0012588B" w:rsidP="0083724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</w:p>
    <w:p w14:paraId="370D4894" w14:textId="3941A1F4" w:rsidR="00D75713" w:rsidRPr="00694EF9" w:rsidRDefault="00D75713" w:rsidP="00837241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Organizzazione dell’attività didattica dal 7 gennaio 2021.</w:t>
      </w:r>
    </w:p>
    <w:p w14:paraId="77D86D53" w14:textId="5F058CD0" w:rsidR="008623E4" w:rsidRPr="00694EF9" w:rsidRDefault="003E68CC" w:rsidP="008372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Si avvia la discussione sulle modalità di attivazione della didattica in presenza a partire dal 7 gennaio 2021. La DS, dopo aver premesso che nessuna decisione potrà essere presa in forma definitiva prima che vengano diramate le disposizioni ufficiali del MIUR e che, in ogni caso, l’organizzazione dovrà tener conto della programmazione delle corse e degli orari pianificati dalle aziende di trasporto pubblico</w:t>
      </w:r>
      <w:r w:rsidR="008C11E6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locale, propone ai membri del C</w:t>
      </w: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onsiglio di ripristinare l</w:t>
      </w:r>
      <w:r w:rsidR="00BA5961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e modalità organizzative in vigore prima che venisse disposta la sospensione delle attività didattiche in presenza</w:t>
      </w:r>
      <w:r w:rsidR="008623E4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; nella fattispecie</w:t>
      </w:r>
      <w:r w:rsidR="00EC4ED5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:</w:t>
      </w:r>
      <w:r w:rsidR="00BA5961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8623E4"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 xml:space="preserve">25 ore antimeridiane in presenza/DAD (ore regolari di 60 minuti) dal lunedì al venerdì, con ingressi e uscite scaglionati (Biennio 8.20 ingresso – 13.20 uscita – 10.20-10.30 intervallo; Triennio 8.30 ingresso – 13.30 uscita – 11.20-11.30 intervallo); 6 ore antimeridiane il sabato, da svolgersi in DAD per tutte le classi; le restanti ore da svolgersi in orario pomeridiano in DAD (4 ore ripartite in due pomeriggi per il Triennio del Liceo Artistico, 3 ore ripartite in due pomeriggi per il Biennio del Liceo Artistico, 1 ora per il Liceo Coreutico). </w:t>
      </w:r>
    </w:p>
    <w:p w14:paraId="3F10AA2B" w14:textId="08E54C37" w:rsidR="008623E4" w:rsidRPr="00694EF9" w:rsidRDefault="00EC4ED5" w:rsidP="008372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</w:pPr>
      <w:r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>La DS precisa inoltre che, in</w:t>
      </w:r>
      <w:r w:rsidR="008623E4"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 xml:space="preserve"> relazione alla capienza delle aule, secondo i parametri stabiliti dalla normativa, si continuerebbe a garantire la presenza delle classi intere in orario antimeridiano solo per le </w:t>
      </w:r>
      <w:r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>p</w:t>
      </w:r>
      <w:r w:rsidR="008623E4"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 xml:space="preserve">rime e le </w:t>
      </w:r>
      <w:r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>q</w:t>
      </w:r>
      <w:r w:rsidR="008623E4"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 xml:space="preserve">uinte; per le classi </w:t>
      </w:r>
      <w:r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>s</w:t>
      </w:r>
      <w:r w:rsidR="008623E4"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 xml:space="preserve">econde, </w:t>
      </w:r>
      <w:r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>t</w:t>
      </w:r>
      <w:r w:rsidR="008623E4"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 xml:space="preserve">erze e </w:t>
      </w:r>
      <w:r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>q</w:t>
      </w:r>
      <w:r w:rsidR="008623E4"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 xml:space="preserve">uarte continuerebbe a rendersi necessaria la presenza alternata di porzioni dei gruppi classe, secondo una turnazione stabilita dal coordinatore di ciascuna classe. </w:t>
      </w:r>
    </w:p>
    <w:p w14:paraId="5FA99865" w14:textId="3FE27ADE" w:rsidR="00EC4ED5" w:rsidRPr="00694EF9" w:rsidRDefault="00EC4ED5" w:rsidP="008372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</w:pPr>
      <w:r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 xml:space="preserve">I membri della componente alunni e della componente genitori, chiedono all’unanimità di svolgere l’intero monte ore in fascia antimeridiana, </w:t>
      </w:r>
      <w:r w:rsidR="00FB75BC"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>prevedendo sei ore di frequenza giornaliera dal lunedì al venerdì e cinque ore il sabato; i proponenti ipotizzano, pertanto, di fissare l’orario di ingresso</w:t>
      </w:r>
      <w:r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 xml:space="preserve"> alle 8:20 per il biennio e alle 8:30 per il triennio, </w:t>
      </w:r>
      <w:r w:rsidR="00FB75BC"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>e l’orario d’uscita</w:t>
      </w:r>
      <w:r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>, rispettivamente, alle 14:20 e alle 14:30</w:t>
      </w:r>
      <w:r w:rsidR="00FB75BC"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>.</w:t>
      </w:r>
    </w:p>
    <w:p w14:paraId="6E906818" w14:textId="1D6D5DF7" w:rsidR="00FB75BC" w:rsidRDefault="00FB75BC" w:rsidP="008372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</w:pPr>
      <w:r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 xml:space="preserve">La Dirigente, dopo aver nuovamente ricordato che nessuna decisione definitiva potrà essere deliberata prima che vengano diramate disposizioni e informazioni ufficiali dai tavoli di concertazione in atto, dichiara, sebbene ritenga più appropriato </w:t>
      </w:r>
      <w:r w:rsidR="00B51598"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 xml:space="preserve">aderire al consiglio del Comitato tecnico scientifico di </w:t>
      </w:r>
      <w:r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 xml:space="preserve">non superare le cinque ore consecutive di permanenza nelle aule, </w:t>
      </w:r>
      <w:r w:rsidR="008C11E6"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 xml:space="preserve">di </w:t>
      </w:r>
      <w:r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>prende</w:t>
      </w:r>
      <w:r w:rsidR="008C11E6"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>re</w:t>
      </w:r>
      <w:r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 xml:space="preserve"> atto della richiesta espressa dalle componenti alunni e genitori, assicurando che </w:t>
      </w:r>
      <w:r w:rsidR="00C87D3F"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>si cercherà di accoglierla</w:t>
      </w:r>
      <w:r w:rsidR="00B51598"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 xml:space="preserve">, </w:t>
      </w:r>
      <w:r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 xml:space="preserve">qualora le disposizioni </w:t>
      </w:r>
      <w:r w:rsidR="00C87D3F"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 xml:space="preserve">suddette </w:t>
      </w:r>
      <w:r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>e l’organizzazione dei tra</w:t>
      </w:r>
      <w:r w:rsidR="0095120E"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>s</w:t>
      </w:r>
      <w:r w:rsidRPr="00694EF9"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  <w:t xml:space="preserve">porti locali lo consentano. </w:t>
      </w:r>
    </w:p>
    <w:p w14:paraId="07BA7FAF" w14:textId="18C123D5" w:rsidR="00B93CEE" w:rsidRDefault="00B93CEE" w:rsidP="008372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 w:cs="Times New Roman"/>
          <w:color w:val="auto"/>
          <w:sz w:val="24"/>
          <w:szCs w:val="24"/>
          <w:bdr w:val="none" w:sz="0" w:space="0" w:color="auto"/>
        </w:rPr>
      </w:pPr>
    </w:p>
    <w:p w14:paraId="44887241" w14:textId="5A765957" w:rsidR="00B93CEE" w:rsidRPr="00B93CEE" w:rsidRDefault="00B93CEE" w:rsidP="00837241">
      <w:pPr>
        <w:pStyle w:val="Paragrafoelenc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 w:cs="Times New Roman"/>
          <w:b/>
          <w:bCs/>
          <w:color w:val="auto"/>
          <w:sz w:val="24"/>
          <w:szCs w:val="24"/>
          <w:bdr w:val="none" w:sz="0" w:space="0" w:color="auto"/>
        </w:rPr>
      </w:pPr>
      <w:r w:rsidRPr="00B93CE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Rimborso quote versate da studenti Liceo Coreutico per PCTO </w:t>
      </w:r>
      <w:proofErr w:type="spellStart"/>
      <w:r w:rsidRPr="00B93CE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a.s.</w:t>
      </w:r>
      <w:proofErr w:type="spellEnd"/>
      <w:r w:rsidRPr="00B93CE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precedente (del. n. 2)</w:t>
      </w:r>
    </w:p>
    <w:p w14:paraId="41A641FB" w14:textId="25ADFAA2" w:rsidR="00B93CEE" w:rsidRPr="00B93CEE" w:rsidRDefault="00B93CEE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93CE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La DS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chiede al Consiglio di</w:t>
      </w:r>
      <w:r w:rsidRPr="00B93CE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deliberare in merito alla richiesta di rimborso, avanzata dalle famiglie degli alunni del triennio del Liceo Coreutico, dei contributi versati </w:t>
      </w:r>
      <w:proofErr w:type="spellStart"/>
      <w:r w:rsidRPr="00B93CEE">
        <w:rPr>
          <w:rFonts w:ascii="Times New Roman" w:eastAsia="Times New Roman" w:hAnsi="Times New Roman" w:cs="Times New Roman"/>
          <w:color w:val="auto"/>
          <w:sz w:val="24"/>
          <w:szCs w:val="24"/>
        </w:rPr>
        <w:t>nell’a.s.</w:t>
      </w:r>
      <w:proofErr w:type="spellEnd"/>
      <w:r w:rsidRPr="00B93CE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2019/20 per l’espletamento di 90 ore di PCTO presso l’Accademia Nazionale di Danza di Roma. La dirigente precisa che il progetto, che prevedeva la permanenza degli alunni a Roma per tre settimane, sarebbe stato finanziato in gran parte tramite fondi europei erogati grazie alla partecipazione dell’istituto ad un bando PON (poi revocato a causa dell’emergenza sanitaria). Data l’impossibilità di coprire tutte le spese di spostamento, vitto e alloggio attingendo ai fondi in questione, la scuola aveva chiesto alle famiglie di colmare una parte delle spese in esubero con una quota di 120 euro pro capite, impegnandosi a sostenere la restante parte attingendo al Fondo d’istituto. I contributi delle famiglie, sommate al contributo attinto al Fondo d’Istituto, erano stati, dunque, utilizzati per versare gli anticipi richiesti dalla struttura alberghiera e dal ristoratore con cui il Liceo aveva stretto una convenzione. Poiché il giorno prima della partenza degli alunni, il Presidente del Consiglio firmava il Dpcm 9 marzo 2020 che disponeva l’estensione del </w:t>
      </w:r>
      <w:proofErr w:type="spellStart"/>
      <w:r w:rsidRPr="00B93CEE">
        <w:rPr>
          <w:rFonts w:ascii="Times New Roman" w:eastAsia="Times New Roman" w:hAnsi="Times New Roman" w:cs="Times New Roman"/>
          <w:color w:val="auto"/>
          <w:sz w:val="24"/>
          <w:szCs w:val="24"/>
        </w:rPr>
        <w:t>lockdown</w:t>
      </w:r>
      <w:proofErr w:type="spellEnd"/>
      <w:r w:rsidRPr="00B93CE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all’intero territorio nazionale, il PCTO è stato annullato e le quote versate come caparra alle strutture ricettive suddette non sono state rimborsate. La scuola, dunque, non dispone più di quei fondi, e ha per altro già perso la quota attinta al Fondo d’istituto per contribuire alla permanenza degli alunni a Roma: la dirigente, pertanto, ritiene che non ci siano gli estremi per la restituzione dei contributi alle famiglie e propone al Consiglio di annoverare le somme versate come contributo volontario, anche in ragione del fatto che non sia mai stato versato dalle famiglie in questione durante i precedenti anni di frequenza dei figli. </w:t>
      </w:r>
    </w:p>
    <w:p w14:paraId="5813B99E" w14:textId="1A77D969" w:rsidR="00B93CEE" w:rsidRDefault="00B93CEE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93CE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Dopo ampia e articolata discussione,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il</w:t>
      </w:r>
      <w:r w:rsidRPr="00B93CE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Consiglio d’Istituto </w:t>
      </w:r>
    </w:p>
    <w:p w14:paraId="23C0A774" w14:textId="6CD03E59" w:rsidR="00B93CEE" w:rsidRPr="00B93CEE" w:rsidRDefault="00B93CEE" w:rsidP="0083724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delibera</w:t>
      </w:r>
    </w:p>
    <w:p w14:paraId="2C0E911C" w14:textId="6C90D5AF" w:rsidR="006E6F07" w:rsidRDefault="00B93CEE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all’unanimità delle componenti docenti, genitori, personale ATA, con astensione della componente studenti, di non restituire i contributi versati, proponendo alle famiglie di convertirli in contributo volontario per l’anno scolastico in corso. </w:t>
      </w:r>
    </w:p>
    <w:p w14:paraId="0B628BB8" w14:textId="77777777" w:rsidR="00B93CEE" w:rsidRPr="00694EF9" w:rsidRDefault="00B93CEE" w:rsidP="00837241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</w:p>
    <w:p w14:paraId="13A620EC" w14:textId="7E50706F" w:rsidR="00D75713" w:rsidRPr="00694EF9" w:rsidRDefault="00D75713" w:rsidP="00837241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Comunicazioni della Dirigente.</w:t>
      </w:r>
    </w:p>
    <w:p w14:paraId="1B7D0F24" w14:textId="5B224619" w:rsidR="000F00A4" w:rsidRPr="00694EF9" w:rsidRDefault="00B35E8C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Esauriti i punti all’ordine del giorno, i membri della componente alunni chiedono </w:t>
      </w:r>
      <w:r w:rsidR="00B94AE8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di portare</w:t>
      </w: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all’attenzione del Consiglio, in qualità di portavoce della comunità studentesca, </w:t>
      </w:r>
      <w:r w:rsidR="001A2F9E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 problemi rilevati durante le assemblee di classe. Nella fattispecie, </w:t>
      </w:r>
      <w:r w:rsidR="00550E07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evidenziano</w:t>
      </w:r>
      <w:r w:rsidR="001A2F9E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550E07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la scarsa pulizia degli ambienti scolastici della sede Pellegrino e i problemi legati alla dotazione tecnologica del Laboratorio Audiovisivo. La dirige</w:t>
      </w:r>
      <w:r w:rsidR="00B94AE8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nte assicura che sia</w:t>
      </w:r>
      <w:r w:rsidR="00550E07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no stati già presi provvedimenti per la risoluzione dei problemi esposti, e sottolinea che le spese per la manutenzione e il rinnovo dei materiali e della dotazione tecnologica vengono </w:t>
      </w:r>
      <w:r w:rsidR="000F00A4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normalmente sostenute attingendo ai contributi volontari versati dalle famiglie, </w:t>
      </w:r>
      <w:r w:rsidR="00B94AE8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le quali</w:t>
      </w:r>
      <w:r w:rsidR="000F00A4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però, nel nostro Istituto, ad eccezione di una percentuale irrisoria, si sono sempre mostrate refrattarie a sostenere il piccolo esborso richiesto per supportare la scuola. Viene, dunque, avanzata ai rappresentanti degli studenti la richiesta di sensibilizzare i compagni </w:t>
      </w:r>
      <w:r w:rsidR="00426629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sulla questione </w:t>
      </w:r>
      <w:r w:rsidR="000F00A4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durante le riunioni assembleari. </w:t>
      </w:r>
    </w:p>
    <w:p w14:paraId="654013C6" w14:textId="366CAF9A" w:rsidR="000F00A4" w:rsidRPr="00694EF9" w:rsidRDefault="000F00A4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I membri della componente alunni chiedono</w:t>
      </w:r>
      <w:r w:rsidR="00B94AE8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poi, </w:t>
      </w: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delucidazioni sulla circolare n.</w:t>
      </w:r>
      <w:r w:rsidR="00110B61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85 (con cui si dispone che gli alunni assenti durante la prima ora di lezione in DAD, si considerino assenti per l’intera giornata di lezione anche se si collegheranno saltuariamente o selettivamente nelle ore di lezione successive) e sulla sua retroattività. </w:t>
      </w: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La dirigente precisa, innanzitutto, che non si p</w:t>
      </w:r>
      <w:r w:rsidR="00426629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ossa</w:t>
      </w: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parlare di retroattività della circolare, </w:t>
      </w:r>
      <w:r w:rsidR="00B94AE8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ma, semmai</w:t>
      </w:r>
      <w:r w:rsidR="00110B61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di retroattività dei suoi effetti</w:t>
      </w:r>
      <w:r w:rsidR="00110B61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(la circolare in questione invitava, </w:t>
      </w:r>
      <w:proofErr w:type="gramStart"/>
      <w:r w:rsidR="00110B61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infatti,  i</w:t>
      </w:r>
      <w:proofErr w:type="gramEnd"/>
      <w:r w:rsidR="00110B61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coordinatori di classe ad aggiornare il pregresso secondo le disposizioni suddette)</w:t>
      </w: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r w:rsidR="002D63FE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Spiega</w:t>
      </w:r>
      <w:r w:rsidR="00426629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2D63FE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poi</w:t>
      </w:r>
      <w:r w:rsidR="00426629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2D63FE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che le disposizioni contenute nella circolare in questione si </w:t>
      </w:r>
      <w:r w:rsidR="00426629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siano</w:t>
      </w:r>
      <w:r w:rsidR="002D63FE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rese indispensabili per </w:t>
      </w:r>
      <w:r w:rsidR="00426629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uniformare le modalità di compilazione del registro elettronico e per scoraggiare la pratica, adottata da un numero sempre crescente di alunni, di presentarsi alle lezioni in DAD solo nelle ore centrali o terminali della giornata scolastica. </w:t>
      </w:r>
    </w:p>
    <w:p w14:paraId="02997E47" w14:textId="46D668B4" w:rsidR="00B94AE8" w:rsidRPr="00694EF9" w:rsidRDefault="00B94AE8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Successivamente i rappresentanti degli studenti chiedono che il corpo docente venga sensibilizzato a concedere pause di dieci minuti tra un’ora e l’altra, al fine di garantire il diritto alla disconnessione; la dirigente garantisce che la questione verrà sollevata e discussa in sede di Collegio.  </w:t>
      </w:r>
    </w:p>
    <w:p w14:paraId="4BF62985" w14:textId="717B4BB3" w:rsidR="00426629" w:rsidRPr="00694EF9" w:rsidRDefault="00426629" w:rsidP="0083724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Gli alunni, infine, </w:t>
      </w:r>
      <w:r w:rsidR="00522A88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>illustrano al Consiglio il progetto</w:t>
      </w:r>
      <w:r w:rsidR="00350C3B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di invitare, nelle future assemblee d’istituto, degli ospiti esterni per approfondire quattro temi: la tossicodipendenza, l’immigrazione, la fotografia internazionale, la situazione delle carceri</w:t>
      </w:r>
      <w:r w:rsidR="006F1EDB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assicurando che verrebbe sempre garantito il contraddittorio e la presenza di una pluralità di posizioni. Il Consiglio accoglie la richiesta all’unanimità. </w:t>
      </w:r>
      <w:r w:rsidR="00522A88" w:rsidRPr="00694E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3462F456" w14:textId="77777777" w:rsidR="004D2B55" w:rsidRPr="00694EF9" w:rsidRDefault="004D2B55" w:rsidP="00837241">
      <w:pPr>
        <w:spacing w:after="0" w:line="240" w:lineRule="auto"/>
        <w:jc w:val="both"/>
        <w:rPr>
          <w:color w:val="auto"/>
          <w:sz w:val="24"/>
          <w:szCs w:val="24"/>
        </w:rPr>
      </w:pPr>
    </w:p>
    <w:p w14:paraId="53446008" w14:textId="1FBA2968" w:rsidR="004D2B55" w:rsidRPr="00694EF9" w:rsidRDefault="006F1EDB" w:rsidP="00837241">
      <w:pPr>
        <w:spacing w:after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4EF9">
        <w:rPr>
          <w:rFonts w:ascii="Times New Roman" w:hAnsi="Times New Roman"/>
          <w:color w:val="auto"/>
          <w:sz w:val="24"/>
          <w:szCs w:val="24"/>
        </w:rPr>
        <w:t>Non vengono rilevati ulteriori argomenti di discussione;</w:t>
      </w:r>
      <w:r w:rsidR="00A76EC6" w:rsidRPr="00694EF9">
        <w:rPr>
          <w:rFonts w:ascii="Times New Roman" w:hAnsi="Times New Roman"/>
          <w:color w:val="auto"/>
          <w:sz w:val="24"/>
          <w:szCs w:val="24"/>
        </w:rPr>
        <w:t xml:space="preserve"> la seduta</w:t>
      </w:r>
      <w:r w:rsidRPr="00694EF9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A76EC6" w:rsidRPr="00694EF9">
        <w:rPr>
          <w:rFonts w:ascii="Times New Roman" w:hAnsi="Times New Roman"/>
          <w:color w:val="auto"/>
          <w:sz w:val="24"/>
          <w:szCs w:val="24"/>
        </w:rPr>
        <w:t>è tolta alle ore 21:00.</w:t>
      </w:r>
    </w:p>
    <w:p w14:paraId="02027CE6" w14:textId="6AD4E319" w:rsidR="004D2B55" w:rsidRPr="00694EF9" w:rsidRDefault="0066195F" w:rsidP="00837241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694EF9">
        <w:rPr>
          <w:rFonts w:ascii="Times New Roman" w:hAnsi="Times New Roman"/>
          <w:color w:val="auto"/>
          <w:sz w:val="24"/>
          <w:szCs w:val="24"/>
        </w:rPr>
        <w:t>Il Presidente</w:t>
      </w:r>
      <w:r w:rsidRPr="00694EF9">
        <w:rPr>
          <w:rFonts w:ascii="Times New Roman" w:hAnsi="Times New Roman"/>
          <w:color w:val="auto"/>
          <w:sz w:val="24"/>
          <w:szCs w:val="24"/>
        </w:rPr>
        <w:tab/>
      </w:r>
      <w:r w:rsidRPr="00694EF9">
        <w:rPr>
          <w:rFonts w:ascii="Times New Roman" w:hAnsi="Times New Roman"/>
          <w:color w:val="auto"/>
          <w:sz w:val="24"/>
          <w:szCs w:val="24"/>
        </w:rPr>
        <w:tab/>
      </w:r>
      <w:r w:rsidRPr="00694EF9">
        <w:rPr>
          <w:rFonts w:ascii="Times New Roman" w:hAnsi="Times New Roman"/>
          <w:color w:val="auto"/>
          <w:sz w:val="24"/>
          <w:szCs w:val="24"/>
        </w:rPr>
        <w:tab/>
      </w:r>
      <w:r w:rsidRPr="00694EF9">
        <w:rPr>
          <w:rFonts w:ascii="Times New Roman" w:hAnsi="Times New Roman"/>
          <w:color w:val="auto"/>
          <w:sz w:val="24"/>
          <w:szCs w:val="24"/>
        </w:rPr>
        <w:tab/>
      </w:r>
      <w:r w:rsidRPr="00694EF9">
        <w:rPr>
          <w:rFonts w:ascii="Times New Roman" w:hAnsi="Times New Roman"/>
          <w:color w:val="auto"/>
          <w:sz w:val="24"/>
          <w:szCs w:val="24"/>
        </w:rPr>
        <w:tab/>
      </w:r>
      <w:r w:rsidRPr="00694EF9">
        <w:rPr>
          <w:rFonts w:ascii="Times New Roman" w:hAnsi="Times New Roman"/>
          <w:color w:val="auto"/>
          <w:sz w:val="24"/>
          <w:szCs w:val="24"/>
        </w:rPr>
        <w:tab/>
        <w:t>Il Segretario verbalizzante</w:t>
      </w:r>
    </w:p>
    <w:p w14:paraId="0BE0DD61" w14:textId="5E96D01C" w:rsidR="00B94AE8" w:rsidRPr="00694EF9" w:rsidRDefault="00516324" w:rsidP="00837241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694EF9">
        <w:rPr>
          <w:rFonts w:ascii="Times New Roman" w:hAnsi="Times New Roman"/>
          <w:color w:val="auto"/>
          <w:sz w:val="24"/>
          <w:szCs w:val="24"/>
        </w:rPr>
        <w:t>Sig. Alfio Paiano</w:t>
      </w:r>
      <w:r w:rsidRPr="00694EF9">
        <w:rPr>
          <w:rFonts w:ascii="Times New Roman" w:hAnsi="Times New Roman"/>
          <w:color w:val="auto"/>
          <w:sz w:val="24"/>
          <w:szCs w:val="24"/>
        </w:rPr>
        <w:tab/>
      </w:r>
      <w:r w:rsidRPr="00694EF9">
        <w:rPr>
          <w:rFonts w:ascii="Times New Roman" w:hAnsi="Times New Roman"/>
          <w:color w:val="auto"/>
          <w:sz w:val="24"/>
          <w:szCs w:val="24"/>
        </w:rPr>
        <w:tab/>
      </w:r>
      <w:r w:rsidRPr="00694EF9">
        <w:rPr>
          <w:rFonts w:ascii="Times New Roman" w:hAnsi="Times New Roman"/>
          <w:color w:val="auto"/>
          <w:sz w:val="24"/>
          <w:szCs w:val="24"/>
        </w:rPr>
        <w:tab/>
      </w:r>
      <w:r w:rsidRPr="00694EF9">
        <w:rPr>
          <w:rFonts w:ascii="Times New Roman" w:hAnsi="Times New Roman"/>
          <w:color w:val="auto"/>
          <w:sz w:val="24"/>
          <w:szCs w:val="24"/>
        </w:rPr>
        <w:tab/>
      </w:r>
      <w:r w:rsidRPr="00694EF9">
        <w:rPr>
          <w:rFonts w:ascii="Times New Roman" w:hAnsi="Times New Roman"/>
          <w:color w:val="auto"/>
          <w:sz w:val="24"/>
          <w:szCs w:val="24"/>
        </w:rPr>
        <w:tab/>
        <w:t>Prof.ssa Giulia Pellegrino</w:t>
      </w:r>
    </w:p>
    <w:sectPr w:rsidR="00B94AE8" w:rsidRPr="00694EF9">
      <w:headerReference w:type="default" r:id="rId7"/>
      <w:footerReference w:type="default" r:id="rId8"/>
      <w:pgSz w:w="11900" w:h="16840"/>
      <w:pgMar w:top="851" w:right="1134" w:bottom="142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4A372" w14:textId="77777777" w:rsidR="002A2A4B" w:rsidRDefault="002A2A4B">
      <w:pPr>
        <w:spacing w:after="0" w:line="240" w:lineRule="auto"/>
      </w:pPr>
      <w:r>
        <w:separator/>
      </w:r>
    </w:p>
  </w:endnote>
  <w:endnote w:type="continuationSeparator" w:id="0">
    <w:p w14:paraId="0BCF0A68" w14:textId="77777777" w:rsidR="002A2A4B" w:rsidRDefault="002A2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??????????¡§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17830" w14:textId="77777777" w:rsidR="00522A88" w:rsidRDefault="00522A88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51BF16" w14:textId="77777777" w:rsidR="002A2A4B" w:rsidRDefault="002A2A4B">
      <w:pPr>
        <w:spacing w:after="0" w:line="240" w:lineRule="auto"/>
      </w:pPr>
      <w:r>
        <w:separator/>
      </w:r>
    </w:p>
  </w:footnote>
  <w:footnote w:type="continuationSeparator" w:id="0">
    <w:p w14:paraId="562A9707" w14:textId="77777777" w:rsidR="002A2A4B" w:rsidRDefault="002A2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309AC" w14:textId="77777777" w:rsidR="00522A88" w:rsidRDefault="00522A88">
    <w:pPr>
      <w:pStyle w:val="Intestazioneepidipagin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E3416"/>
    <w:multiLevelType w:val="hybridMultilevel"/>
    <w:tmpl w:val="EE02574E"/>
    <w:styleLink w:val="Stileimportato1"/>
    <w:lvl w:ilvl="0" w:tplc="CF0221C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26197C">
      <w:start w:val="1"/>
      <w:numFmt w:val="lowerLetter"/>
      <w:lvlText w:val="%2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DE4E67E">
      <w:start w:val="1"/>
      <w:numFmt w:val="lowerRoman"/>
      <w:lvlText w:val="%3."/>
      <w:lvlJc w:val="left"/>
      <w:pPr>
        <w:ind w:left="2185" w:hanging="3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B2584C">
      <w:start w:val="1"/>
      <w:numFmt w:val="decimal"/>
      <w:lvlText w:val="%4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15E8554">
      <w:start w:val="1"/>
      <w:numFmt w:val="lowerLetter"/>
      <w:lvlText w:val="%5."/>
      <w:lvlJc w:val="left"/>
      <w:pPr>
        <w:ind w:left="36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F696AC">
      <w:start w:val="1"/>
      <w:numFmt w:val="lowerRoman"/>
      <w:lvlText w:val="%6."/>
      <w:lvlJc w:val="left"/>
      <w:pPr>
        <w:ind w:left="4345" w:hanging="3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8E0934">
      <w:start w:val="1"/>
      <w:numFmt w:val="decimal"/>
      <w:lvlText w:val="%7."/>
      <w:lvlJc w:val="left"/>
      <w:pPr>
        <w:ind w:left="50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6EF5FA">
      <w:start w:val="1"/>
      <w:numFmt w:val="lowerLetter"/>
      <w:lvlText w:val="%8."/>
      <w:lvlJc w:val="left"/>
      <w:pPr>
        <w:ind w:left="57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446EB6">
      <w:start w:val="1"/>
      <w:numFmt w:val="lowerRoman"/>
      <w:lvlText w:val="%9."/>
      <w:lvlJc w:val="left"/>
      <w:pPr>
        <w:ind w:left="6505" w:hanging="3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04478F1"/>
    <w:multiLevelType w:val="hybridMultilevel"/>
    <w:tmpl w:val="7AA0C1B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16D60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781C8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7CDA88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2C4E6C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D8AB2A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4CACC2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2ED296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D2A062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A209D"/>
    <w:multiLevelType w:val="hybridMultilevel"/>
    <w:tmpl w:val="62F843CA"/>
    <w:lvl w:ilvl="0" w:tplc="BD6080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40F2A"/>
    <w:multiLevelType w:val="hybridMultilevel"/>
    <w:tmpl w:val="2A3A423E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78EEC4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B87786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52BD86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CA37DC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8AD0EC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0018FE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205D66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E2D85A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30AA8"/>
    <w:multiLevelType w:val="hybridMultilevel"/>
    <w:tmpl w:val="667297A4"/>
    <w:lvl w:ilvl="0" w:tplc="17962BBE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40525"/>
    <w:multiLevelType w:val="hybridMultilevel"/>
    <w:tmpl w:val="01CA0B2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31237E"/>
    <w:multiLevelType w:val="hybridMultilevel"/>
    <w:tmpl w:val="EE02574E"/>
    <w:numStyleLink w:val="Stileimportato1"/>
  </w:abstractNum>
  <w:abstractNum w:abstractNumId="7" w15:restartNumberingAfterBreak="0">
    <w:nsid w:val="7C9071B3"/>
    <w:multiLevelType w:val="hybridMultilevel"/>
    <w:tmpl w:val="5CD838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9B50AF"/>
    <w:multiLevelType w:val="hybridMultilevel"/>
    <w:tmpl w:val="6654F980"/>
    <w:lvl w:ilvl="0" w:tplc="62BAFFBA">
      <w:start w:val="1"/>
      <w:numFmt w:val="lowerLetter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B55"/>
    <w:rsid w:val="000510C1"/>
    <w:rsid w:val="000F00A4"/>
    <w:rsid w:val="000F1549"/>
    <w:rsid w:val="000F41A4"/>
    <w:rsid w:val="0010719A"/>
    <w:rsid w:val="00110B61"/>
    <w:rsid w:val="001134B2"/>
    <w:rsid w:val="00124E62"/>
    <w:rsid w:val="0012588B"/>
    <w:rsid w:val="001A2F9E"/>
    <w:rsid w:val="001E2937"/>
    <w:rsid w:val="002314D7"/>
    <w:rsid w:val="00247C1B"/>
    <w:rsid w:val="002646BE"/>
    <w:rsid w:val="0027776E"/>
    <w:rsid w:val="002A2A4B"/>
    <w:rsid w:val="002D63FE"/>
    <w:rsid w:val="00325213"/>
    <w:rsid w:val="00343DA4"/>
    <w:rsid w:val="00350C3B"/>
    <w:rsid w:val="00362B63"/>
    <w:rsid w:val="003842A3"/>
    <w:rsid w:val="003A328B"/>
    <w:rsid w:val="003E68CC"/>
    <w:rsid w:val="003F4918"/>
    <w:rsid w:val="00415A91"/>
    <w:rsid w:val="00426629"/>
    <w:rsid w:val="00484410"/>
    <w:rsid w:val="00484933"/>
    <w:rsid w:val="004A7B5F"/>
    <w:rsid w:val="004D2B55"/>
    <w:rsid w:val="004F070A"/>
    <w:rsid w:val="00516324"/>
    <w:rsid w:val="00522A88"/>
    <w:rsid w:val="00535A67"/>
    <w:rsid w:val="00550E07"/>
    <w:rsid w:val="00574928"/>
    <w:rsid w:val="005E58B0"/>
    <w:rsid w:val="006279FD"/>
    <w:rsid w:val="006350A0"/>
    <w:rsid w:val="006366CE"/>
    <w:rsid w:val="0066195F"/>
    <w:rsid w:val="00693287"/>
    <w:rsid w:val="00694EF9"/>
    <w:rsid w:val="006D6ADD"/>
    <w:rsid w:val="006E6F07"/>
    <w:rsid w:val="006F1EDB"/>
    <w:rsid w:val="006F6BB2"/>
    <w:rsid w:val="006F7B52"/>
    <w:rsid w:val="00741D9B"/>
    <w:rsid w:val="007806AC"/>
    <w:rsid w:val="007A4073"/>
    <w:rsid w:val="007A6047"/>
    <w:rsid w:val="00837241"/>
    <w:rsid w:val="008470CA"/>
    <w:rsid w:val="008623E4"/>
    <w:rsid w:val="008812E2"/>
    <w:rsid w:val="008C11E6"/>
    <w:rsid w:val="008D1C9C"/>
    <w:rsid w:val="008F58C3"/>
    <w:rsid w:val="0095120E"/>
    <w:rsid w:val="009A3C95"/>
    <w:rsid w:val="009E1B75"/>
    <w:rsid w:val="00A503B4"/>
    <w:rsid w:val="00A51392"/>
    <w:rsid w:val="00A76EC6"/>
    <w:rsid w:val="00A90D46"/>
    <w:rsid w:val="00B33285"/>
    <w:rsid w:val="00B35E8C"/>
    <w:rsid w:val="00B51598"/>
    <w:rsid w:val="00B817DE"/>
    <w:rsid w:val="00B86774"/>
    <w:rsid w:val="00B93CEE"/>
    <w:rsid w:val="00B94AE8"/>
    <w:rsid w:val="00BA5961"/>
    <w:rsid w:val="00C36C75"/>
    <w:rsid w:val="00C87D3F"/>
    <w:rsid w:val="00CC3934"/>
    <w:rsid w:val="00CD4B83"/>
    <w:rsid w:val="00D663AB"/>
    <w:rsid w:val="00D75713"/>
    <w:rsid w:val="00D862CA"/>
    <w:rsid w:val="00D975C6"/>
    <w:rsid w:val="00E40C94"/>
    <w:rsid w:val="00E533AA"/>
    <w:rsid w:val="00E63849"/>
    <w:rsid w:val="00E757B0"/>
    <w:rsid w:val="00EC4ED5"/>
    <w:rsid w:val="00EC60D3"/>
    <w:rsid w:val="00FB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905F2"/>
  <w15:docId w15:val="{1FDC1059-5A25-4C54-8EC4-743EE275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itolo1">
    <w:name w:val="heading 1"/>
    <w:basedOn w:val="Normale"/>
    <w:link w:val="Titolo1Carattere"/>
    <w:uiPriority w:val="1"/>
    <w:qFormat/>
    <w:rsid w:val="00A503B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after="0" w:line="240" w:lineRule="auto"/>
      <w:ind w:left="1492" w:right="1489"/>
      <w:jc w:val="center"/>
      <w:outlineLvl w:val="0"/>
    </w:pPr>
    <w:rPr>
      <w:b/>
      <w:bCs/>
      <w:color w:val="auto"/>
      <w:sz w:val="40"/>
      <w:szCs w:val="40"/>
      <w:bdr w:val="none" w:sz="0" w:space="0" w:color="auto"/>
      <w:lang w:bidi="it-IT"/>
    </w:rPr>
  </w:style>
  <w:style w:type="paragraph" w:styleId="Titolo2">
    <w:name w:val="heading 2"/>
    <w:basedOn w:val="Normale"/>
    <w:link w:val="Titolo2Carattere"/>
    <w:uiPriority w:val="1"/>
    <w:qFormat/>
    <w:rsid w:val="00A503B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after="0" w:line="240" w:lineRule="auto"/>
      <w:ind w:left="112"/>
      <w:outlineLvl w:val="1"/>
    </w:pPr>
    <w:rPr>
      <w:b/>
      <w:bCs/>
      <w:color w:val="auto"/>
      <w:sz w:val="21"/>
      <w:szCs w:val="21"/>
      <w:bdr w:val="none" w:sz="0" w:space="0" w:color="auto"/>
      <w:lang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Paragrafoelenco">
    <w:name w:val="List Paragraph"/>
    <w:uiPriority w:val="1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character" w:customStyle="1" w:styleId="Titolo1Carattere">
    <w:name w:val="Titolo 1 Carattere"/>
    <w:basedOn w:val="Carpredefinitoparagrafo"/>
    <w:link w:val="Titolo1"/>
    <w:uiPriority w:val="1"/>
    <w:rsid w:val="00A503B4"/>
    <w:rPr>
      <w:rFonts w:ascii="Calibri" w:eastAsia="Calibri" w:hAnsi="Calibri" w:cs="Calibri"/>
      <w:b/>
      <w:bCs/>
      <w:sz w:val="40"/>
      <w:szCs w:val="40"/>
      <w:bdr w:val="none" w:sz="0" w:space="0" w:color="auto"/>
      <w:lang w:bidi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A503B4"/>
    <w:rPr>
      <w:rFonts w:ascii="Calibri" w:eastAsia="Calibri" w:hAnsi="Calibri" w:cs="Calibri"/>
      <w:b/>
      <w:bCs/>
      <w:sz w:val="21"/>
      <w:szCs w:val="21"/>
      <w:bdr w:val="none" w:sz="0" w:space="0" w:color="auto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75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2252</Words>
  <Characters>12841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Dirigente</cp:lastModifiedBy>
  <cp:revision>12</cp:revision>
  <dcterms:created xsi:type="dcterms:W3CDTF">2020-12-31T08:20:00Z</dcterms:created>
  <dcterms:modified xsi:type="dcterms:W3CDTF">2021-02-18T21:00:00Z</dcterms:modified>
</cp:coreProperties>
</file>