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C6A6" w14:textId="09493D3E" w:rsidR="00876A26" w:rsidRPr="00876A26" w:rsidRDefault="00135C45" w:rsidP="00407693">
      <w:pPr>
        <w:spacing w:after="200" w:line="240" w:lineRule="auto"/>
        <w:jc w:val="center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VERBALE n. </w:t>
      </w:r>
      <w:r w:rsidR="00E86C1B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8</w:t>
      </w:r>
    </w:p>
    <w:p w14:paraId="2DC22455" w14:textId="489DC115" w:rsidR="00135C45" w:rsidRPr="00135C45" w:rsidRDefault="00135C45" w:rsidP="00407693">
      <w:pPr>
        <w:spacing w:after="200" w:line="24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giorno </w:t>
      </w:r>
      <w:r w:rsidR="008D33EA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12/06/2021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alle ore </w:t>
      </w:r>
      <w:r w:rsidR="008D33EA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11:00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in modalità telematica (Meet)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si riunisce il Consiglio d’Istituto del Liceo Artistico e Coreutico “Ciardo – Pellegrino”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su convocazione </w:t>
      </w:r>
      <w:r w:rsidR="003B3880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straordinaria e urgente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del </w:t>
      </w:r>
      <w:r w:rsidR="00083962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</w:t>
      </w:r>
      <w:r w:rsidR="00272C83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residente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(prot. n. </w:t>
      </w:r>
      <w:r w:rsidR="0089379E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5028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del </w:t>
      </w:r>
      <w:r w:rsidR="0089379E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09/06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/202</w:t>
      </w:r>
      <w:r w:rsidR="00272C83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1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)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per discutere i seguent</w:t>
      </w:r>
      <w:r w:rsidR="00536C2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punt</w:t>
      </w:r>
      <w:r w:rsidR="00536C2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all’o.d.g.:</w:t>
      </w:r>
    </w:p>
    <w:p w14:paraId="24D9209E" w14:textId="77777777" w:rsidR="00536C2E" w:rsidRPr="00095C3A" w:rsidRDefault="00536C2E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1. Lettura e approvazione verbale seduta precedente </w:t>
      </w:r>
    </w:p>
    <w:p w14:paraId="7A60474B" w14:textId="77777777" w:rsidR="00536C2E" w:rsidRPr="00095C3A" w:rsidRDefault="00536C2E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2. Nuova convenzione di cassa Banca Intesa San Paolo </w:t>
      </w:r>
    </w:p>
    <w:p w14:paraId="2FFFA9E3" w14:textId="23626563" w:rsidR="00536C2E" w:rsidRPr="00407693" w:rsidRDefault="00536C2E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3. </w:t>
      </w:r>
      <w:r w:rsid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Altre comunicazioni</w:t>
      </w: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</w:p>
    <w:p w14:paraId="73BB59ED" w14:textId="1CC9463D" w:rsidR="00135C45" w:rsidRPr="00135C45" w:rsidRDefault="00EF442C" w:rsidP="00407693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In assenza del Presidente, sig, Alfio Paiano, p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resiede la riunione </w:t>
      </w:r>
      <w:r w:rsidR="00095C3A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la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vicepresidente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sig.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ra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Cammarota Giovanna;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verbalizza 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s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egretario, prof.ssa Giulia Pellegrino. </w:t>
      </w:r>
    </w:p>
    <w:p w14:paraId="7575D03B" w14:textId="77777777" w:rsidR="00135C45" w:rsidRPr="00135C45" w:rsidRDefault="00135C45" w:rsidP="00407693">
      <w:pPr>
        <w:widowControl w:val="0"/>
        <w:autoSpaceDE w:val="0"/>
        <w:autoSpaceDN w:val="0"/>
        <w:spacing w:after="0" w:line="240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  <w:t xml:space="preserve">La seduta si svolge secondo il Regolamento per il funzionamento degli OO.CC. approvato dal Consiglio d’Istituto con delibera n. 175 del 14 luglio 2020. </w:t>
      </w:r>
    </w:p>
    <w:p w14:paraId="43C26071" w14:textId="77777777" w:rsidR="00135C45" w:rsidRPr="00135C45" w:rsidRDefault="00135C45" w:rsidP="00407693">
      <w:pPr>
        <w:widowControl w:val="0"/>
        <w:autoSpaceDE w:val="0"/>
        <w:autoSpaceDN w:val="0"/>
        <w:spacing w:after="0" w:line="240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</w:p>
    <w:p w14:paraId="12FAB661" w14:textId="77777777" w:rsidR="00135C45" w:rsidRPr="00135C45" w:rsidRDefault="00135C45" w:rsidP="00407693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u w:color="000000"/>
          <w:bdr w:val="none" w:sz="0" w:space="0" w:color="auto" w:frame="1"/>
          <w:lang w:eastAsia="it-IT"/>
        </w:rPr>
      </w:pPr>
      <w:r w:rsidRPr="00135C45">
        <w:rPr>
          <w:rFonts w:ascii="Times New Roman" w:eastAsia="SimSun" w:hAnsi="Times New Roman" w:cs="Times New Roman"/>
          <w:sz w:val="24"/>
          <w:szCs w:val="24"/>
          <w:u w:color="000000"/>
          <w:bdr w:val="none" w:sz="0" w:space="0" w:color="auto" w:frame="1"/>
          <w:lang w:eastAsia="it-IT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135C45" w:rsidRPr="00135C45" w14:paraId="10835B43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6D39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F035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0C8D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 / A</w:t>
            </w:r>
          </w:p>
        </w:tc>
      </w:tr>
      <w:tr w:rsidR="00135C45" w:rsidRPr="00135C45" w14:paraId="50C4EF6C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CB3F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E251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FA44" w14:textId="67029ED2" w:rsidR="00135C45" w:rsidRPr="00135C45" w:rsidRDefault="00672EB6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E489A5F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F1A7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CAPODACQUA MARIA RITA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7154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7F4E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BC3A1D2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E97B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CHIRIACÒ ANNA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EBA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229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06D5679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BA2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1ADF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B96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12637A6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53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4C0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E738" w14:textId="1610519B" w:rsidR="00135C45" w:rsidRPr="00135C45" w:rsidRDefault="00601276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169717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88CA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DE GIORGI VINCENZO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6AAD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4427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61D5880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88A4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C2D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5B9E" w14:textId="41480E71" w:rsidR="00135C45" w:rsidRPr="00135C45" w:rsidRDefault="00EF442C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1E6A964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4C67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PELLEGRINO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F48B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4C44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5642B33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2F41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QUARTA MARIA ROSARIA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A6DC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FC04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908367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2635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A18F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Personale ATA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D0C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DBF2469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3FDB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SPEDICATI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DE0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“            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28DB" w14:textId="10204AC6" w:rsidR="00135C45" w:rsidRPr="00135C45" w:rsidRDefault="00EF442C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09330D2D" w14:textId="77777777" w:rsidTr="00135C45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BB98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 xml:space="preserve">CAMMAROTA GIOVANNA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7BD4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440A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568AA002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2D2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MUYA CLAUDIA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CE50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C628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F21BE55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3E67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A873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EBA4" w14:textId="55A4B3CC" w:rsidR="00135C45" w:rsidRPr="00135C45" w:rsidRDefault="00EF442C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30ED15AF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8EDC" w14:textId="701B3739" w:rsidR="00135C45" w:rsidRPr="00135C45" w:rsidRDefault="00EF442C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 xml:space="preserve">SICILIANO </w:t>
            </w:r>
            <w:r w:rsidR="00135C45"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LETIZIA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4870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EB93" w14:textId="1920F62C" w:rsidR="00135C45" w:rsidRPr="00135C45" w:rsidRDefault="00272C83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8C0D9BA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A5A8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BARDOSCIA MARIA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D1A8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Alunno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F9A4" w14:textId="185FE5B0" w:rsidR="00135C45" w:rsidRPr="00135C45" w:rsidRDefault="00EF442C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AE49E4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838C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GASSI MICHELA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691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E82C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07E512C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D4EB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SPAGNOLO GIANMARCO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02C8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6A1B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67E5487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3C6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STOMEO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6502" w14:textId="77777777" w:rsidR="00135C45" w:rsidRPr="00135C45" w:rsidRDefault="00135C45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F503" w14:textId="56B8BC6A" w:rsidR="00135C45" w:rsidRPr="00135C45" w:rsidRDefault="00C912D7" w:rsidP="0040769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</w:tbl>
    <w:p w14:paraId="377D69C1" w14:textId="77777777" w:rsidR="00135C45" w:rsidRPr="00135C45" w:rsidRDefault="00135C45" w:rsidP="00407693">
      <w:pPr>
        <w:spacing w:after="0" w:line="240" w:lineRule="auto"/>
        <w:ind w:right="-7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28EC4318" w14:textId="3CDA51E1" w:rsidR="00135C45" w:rsidRDefault="001E328B" w:rsidP="00407693">
      <w:pPr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In assenza del Presidente, l</w:t>
      </w:r>
      <w:r w:rsidR="00EA7F2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  <w:r w:rsidR="00EA7F2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vice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residente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sig.ra Cammarota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accertato il raggiungimento del quorum, dichiara aperta la seduta.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Verbalizza la prof.ssa Pellegrino.</w:t>
      </w:r>
    </w:p>
    <w:p w14:paraId="4DE1F628" w14:textId="1F976C22" w:rsidR="001E328B" w:rsidRDefault="001E328B" w:rsidP="00407693">
      <w:pPr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Partecipa alla seduta la DSGA Iolanda Quarta.</w:t>
      </w:r>
    </w:p>
    <w:p w14:paraId="6C92E5B8" w14:textId="77777777" w:rsidR="00095C3A" w:rsidRDefault="00095C3A" w:rsidP="00407693">
      <w:pPr>
        <w:spacing w:after="0" w:line="240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29F8F92F" w14:textId="5A83A686" w:rsidR="00095C3A" w:rsidRDefault="00095C3A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1. Lettura e approvazione verbale seduta precedente </w:t>
      </w:r>
    </w:p>
    <w:p w14:paraId="0AD6B87A" w14:textId="5662E363" w:rsidR="00135C45" w:rsidRDefault="00095C3A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95C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verbale della seduta precedente è letto e approvato all’unanimità. </w:t>
      </w:r>
    </w:p>
    <w:p w14:paraId="2ABA4095" w14:textId="77777777" w:rsidR="00407693" w:rsidRPr="00407693" w:rsidRDefault="00407693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14:paraId="03711C15" w14:textId="00553B06" w:rsidR="00095C3A" w:rsidRPr="00095C3A" w:rsidRDefault="00095C3A" w:rsidP="0040769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2. Nuova convenzione di cassa Banca Intesa San Paolo </w:t>
      </w:r>
      <w:r w:rsidR="00D42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(delibera n.</w:t>
      </w:r>
      <w:r w:rsidR="00893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 2</w:t>
      </w:r>
      <w:r w:rsidR="00D42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4)</w:t>
      </w:r>
    </w:p>
    <w:p w14:paraId="15D00C73" w14:textId="7E3A426F" w:rsidR="00EF442C" w:rsidRDefault="00EF442C" w:rsidP="004076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La DSGA</w:t>
      </w:r>
      <w:r w:rsidR="004A70C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informa i membri del Consiglio (in particolare coloro che non ne facevano parte nello scorso anno scolastico), che</w:t>
      </w:r>
      <w:r w:rsidR="004A70C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</w:t>
      </w:r>
      <w:r w:rsid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con la delibera n.157 del 30.06.2020</w:t>
      </w:r>
      <w:r w:rsidR="004A70C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</w:t>
      </w:r>
      <w:r w:rsid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il precedente C.d.I. aveva approvato l’adesione</w:t>
      </w:r>
      <w:r w:rsidR="00290B22" w:rsidRP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, per il quadriennio 2020 – 2024, alla Rete di Scuole con capofila il Liceo Ginnasio “Torquato Tasso” di Roma, per lo svolgimento congiunto di una procedura di gara volta </w:t>
      </w:r>
      <w:r w:rsidR="00290B22" w:rsidRP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lastRenderedPageBreak/>
        <w:t>all’affidamento di un accordo quadro, ai sensi degli artt. 54 e 60 del D.Lgs. n. 50/2016, avente ad oggetto il servizio di cassa a favore delle Istituzioni scolastiche</w:t>
      </w:r>
      <w:r w:rsid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 di</w:t>
      </w:r>
      <w:r w:rsidR="00290B22" w:rsidRP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gestione e vigilanza della relativa esecuzione, dando mandato al Dirigente Scolastico per la sottoscrizione del correlato accordo</w:t>
      </w:r>
      <w:r w:rsidR="00290B2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. La DSGA comunica che il suddetto bando di gara è stato vinto dalla Banca Intesa San Paolo e </w:t>
      </w:r>
      <w:r w:rsidR="00D4233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che il Consiglio è chiamato a deliberare l’approvazione della nuova convenzione di cassa, pertanto dà lettura del relativo contratto. Ultimata la procedura, </w:t>
      </w:r>
    </w:p>
    <w:p w14:paraId="382F3C37" w14:textId="77777777" w:rsidR="00D42339" w:rsidRDefault="00D42339" w:rsidP="004076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575D8662" w14:textId="48BF2F5B" w:rsidR="00D42339" w:rsidRDefault="00D42339" w:rsidP="0040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D42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IL CONSIGLIO D</w:t>
      </w:r>
      <w:r w:rsidR="00407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’</w:t>
      </w:r>
      <w:r w:rsidRPr="00D42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ISTITUTO</w:t>
      </w:r>
    </w:p>
    <w:p w14:paraId="03C843B9" w14:textId="77777777" w:rsidR="00D42339" w:rsidRPr="00D42339" w:rsidRDefault="00D42339" w:rsidP="0040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</w:p>
    <w:tbl>
      <w:tblPr>
        <w:tblW w:w="5148" w:type="pct"/>
        <w:tblLook w:val="04A0" w:firstRow="1" w:lastRow="0" w:firstColumn="1" w:lastColumn="0" w:noHBand="0" w:noVBand="1"/>
      </w:tblPr>
      <w:tblGrid>
        <w:gridCol w:w="1560"/>
        <w:gridCol w:w="8363"/>
      </w:tblGrid>
      <w:tr w:rsidR="00D42339" w:rsidRPr="00D42339" w14:paraId="3673A7CA" w14:textId="77777777" w:rsidTr="00407693">
        <w:trPr>
          <w:trHeight w:val="222"/>
        </w:trPr>
        <w:tc>
          <w:tcPr>
            <w:tcW w:w="786" w:type="pct"/>
            <w:hideMark/>
          </w:tcPr>
          <w:p w14:paraId="6647E4EF" w14:textId="77777777" w:rsidR="00D42339" w:rsidRPr="00D42339" w:rsidRDefault="00D42339" w:rsidP="0040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  <w:t>VISTO</w:t>
            </w:r>
          </w:p>
        </w:tc>
        <w:tc>
          <w:tcPr>
            <w:tcW w:w="4214" w:type="pct"/>
            <w:hideMark/>
          </w:tcPr>
          <w:p w14:paraId="6F2696CA" w14:textId="77777777" w:rsidR="00D42339" w:rsidRPr="00D42339" w:rsidRDefault="00D42339" w:rsidP="004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l’art. 7 del d.P.R. 8 marzo 1999, n. 275;</w:t>
            </w:r>
          </w:p>
        </w:tc>
      </w:tr>
      <w:tr w:rsidR="00D42339" w:rsidRPr="00D42339" w14:paraId="4C47024E" w14:textId="77777777" w:rsidTr="00407693">
        <w:trPr>
          <w:trHeight w:val="643"/>
        </w:trPr>
        <w:tc>
          <w:tcPr>
            <w:tcW w:w="786" w:type="pct"/>
            <w:hideMark/>
          </w:tcPr>
          <w:p w14:paraId="0DF8B326" w14:textId="77777777" w:rsidR="00D42339" w:rsidRPr="00D42339" w:rsidRDefault="00D42339" w:rsidP="0040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  <w:t>VISTI</w:t>
            </w:r>
          </w:p>
        </w:tc>
        <w:tc>
          <w:tcPr>
            <w:tcW w:w="4214" w:type="pct"/>
            <w:hideMark/>
          </w:tcPr>
          <w:p w14:paraId="18FD6637" w14:textId="77777777" w:rsidR="00D42339" w:rsidRPr="00D42339" w:rsidRDefault="00D42339" w:rsidP="004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gli artt. 20, comma 4, e 47, comma del Decreto Interministeriale n. 129 del 28 agosto 2018;</w:t>
            </w:r>
          </w:p>
        </w:tc>
      </w:tr>
      <w:tr w:rsidR="00D42339" w:rsidRPr="00D42339" w14:paraId="51E68897" w14:textId="77777777" w:rsidTr="00407693">
        <w:trPr>
          <w:trHeight w:val="861"/>
        </w:trPr>
        <w:tc>
          <w:tcPr>
            <w:tcW w:w="786" w:type="pct"/>
            <w:hideMark/>
          </w:tcPr>
          <w:p w14:paraId="5B303843" w14:textId="77777777" w:rsidR="00D42339" w:rsidRPr="00D42339" w:rsidRDefault="00D42339" w:rsidP="0040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  <w:t>VISTI</w:t>
            </w:r>
          </w:p>
        </w:tc>
        <w:tc>
          <w:tcPr>
            <w:tcW w:w="4214" w:type="pct"/>
            <w:hideMark/>
          </w:tcPr>
          <w:p w14:paraId="63EB3895" w14:textId="77777777" w:rsidR="00D42339" w:rsidRPr="00D42339" w:rsidRDefault="00D42339" w:rsidP="004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gli artt. 54 e 60 del D.Lgs. 18 aprile 2016, n. 50, che consentono, all’esito di una procedura ad evidenza pubblica, di stipulare contratti a carattere generale e normativo, nell’ambito dei quali è possibile acquisire prestazioni mediante specifico e successivo contratto attuativo;</w:t>
            </w:r>
          </w:p>
        </w:tc>
      </w:tr>
      <w:tr w:rsidR="00D42339" w:rsidRPr="00D42339" w14:paraId="072E908B" w14:textId="77777777" w:rsidTr="00407693">
        <w:trPr>
          <w:trHeight w:val="861"/>
        </w:trPr>
        <w:tc>
          <w:tcPr>
            <w:tcW w:w="786" w:type="pct"/>
            <w:hideMark/>
          </w:tcPr>
          <w:p w14:paraId="1412E83E" w14:textId="77777777" w:rsidR="00D42339" w:rsidRPr="00D42339" w:rsidRDefault="00D42339" w:rsidP="0040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  <w:t>RITENUTA</w:t>
            </w:r>
          </w:p>
        </w:tc>
        <w:tc>
          <w:tcPr>
            <w:tcW w:w="4214" w:type="pct"/>
            <w:hideMark/>
          </w:tcPr>
          <w:p w14:paraId="34644EC4" w14:textId="2E13B695" w:rsidR="00D42339" w:rsidRPr="00D42339" w:rsidRDefault="00D42339" w:rsidP="004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la significatività e l’importanza degli obiettivi sottesi alla Rete di Scuole, quali quelli di razionalizzazione della spesa pubblica, di maggiore economicità e semplicità delle attività di acquisto delle Istituzioni scolastiche;</w:t>
            </w:r>
          </w:p>
        </w:tc>
      </w:tr>
      <w:tr w:rsidR="00D42339" w:rsidRPr="00D42339" w14:paraId="65EDF368" w14:textId="77777777" w:rsidTr="00407693">
        <w:trPr>
          <w:trHeight w:val="336"/>
        </w:trPr>
        <w:tc>
          <w:tcPr>
            <w:tcW w:w="786" w:type="pct"/>
            <w:hideMark/>
          </w:tcPr>
          <w:p w14:paraId="2C55570F" w14:textId="77777777" w:rsidR="00D42339" w:rsidRPr="00D42339" w:rsidRDefault="00D42339" w:rsidP="0040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  <w:t>VISTO</w:t>
            </w:r>
          </w:p>
        </w:tc>
        <w:tc>
          <w:tcPr>
            <w:tcW w:w="4214" w:type="pct"/>
            <w:hideMark/>
          </w:tcPr>
          <w:p w14:paraId="60F9B051" w14:textId="77777777" w:rsidR="00D42339" w:rsidRPr="00D42339" w:rsidRDefault="00D42339" w:rsidP="004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 xml:space="preserve">l’art. 73, comma 2 </w:t>
            </w:r>
            <w:r w:rsidRPr="00D423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color="000000"/>
                <w:lang w:eastAsia="it-IT"/>
              </w:rPr>
              <w:t>bis</w:t>
            </w:r>
            <w:r w:rsidRPr="00D4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, del D.L. n. 17 marzo 2020, n. 18;</w:t>
            </w:r>
          </w:p>
        </w:tc>
      </w:tr>
      <w:tr w:rsidR="00D42339" w:rsidRPr="00D42339" w14:paraId="02ADAEA2" w14:textId="77777777" w:rsidTr="00407693">
        <w:trPr>
          <w:trHeight w:val="504"/>
        </w:trPr>
        <w:tc>
          <w:tcPr>
            <w:tcW w:w="786" w:type="pct"/>
            <w:hideMark/>
          </w:tcPr>
          <w:p w14:paraId="749FD0C4" w14:textId="77777777" w:rsidR="00D42339" w:rsidRPr="00D42339" w:rsidRDefault="00D42339" w:rsidP="0040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</w:pPr>
            <w:r w:rsidRPr="00D42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it-IT"/>
              </w:rPr>
              <w:t>VISTO</w:t>
            </w:r>
          </w:p>
        </w:tc>
        <w:tc>
          <w:tcPr>
            <w:tcW w:w="4214" w:type="pct"/>
            <w:hideMark/>
          </w:tcPr>
          <w:p w14:paraId="3218F64D" w14:textId="48529672" w:rsidR="00D42339" w:rsidRPr="00D42339" w:rsidRDefault="00D42339" w:rsidP="004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il contratto di convenzione con l’Istituto vincitore del bando di gara</w:t>
            </w:r>
            <w:r w:rsidR="00407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it-IT"/>
              </w:rPr>
              <w:t>,</w:t>
            </w:r>
          </w:p>
        </w:tc>
      </w:tr>
    </w:tbl>
    <w:p w14:paraId="40F64E3B" w14:textId="77777777" w:rsidR="00D42339" w:rsidRDefault="00D42339" w:rsidP="0040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it-IT"/>
        </w:rPr>
      </w:pPr>
    </w:p>
    <w:p w14:paraId="1A15E6A7" w14:textId="2B61246D" w:rsidR="00D42339" w:rsidRDefault="00EA7F2D" w:rsidP="0040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it-IT"/>
        </w:rPr>
        <w:t>d</w:t>
      </w:r>
      <w:r w:rsidR="00D42339" w:rsidRPr="00D42339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it-IT"/>
        </w:rPr>
        <w:t>elibera</w:t>
      </w:r>
    </w:p>
    <w:p w14:paraId="22352B7B" w14:textId="77777777" w:rsidR="00EA7F2D" w:rsidRPr="00D42339" w:rsidRDefault="00EA7F2D" w:rsidP="0040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it-IT"/>
        </w:rPr>
      </w:pPr>
    </w:p>
    <w:p w14:paraId="7146645C" w14:textId="6A2FA86D" w:rsidR="00095C3A" w:rsidRDefault="00D42339" w:rsidP="004076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D4233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all’unanimità dei presenti</w:t>
      </w:r>
      <w:r w:rsidR="00C53C6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l’approvazione </w:t>
      </w:r>
      <w:r w:rsidR="00C53C6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dell’affidamento del servizio di cassa alla Banca Intesa San Paolo e la stipula della nuova convenzione. </w:t>
      </w:r>
    </w:p>
    <w:p w14:paraId="49D62ABB" w14:textId="77777777" w:rsidR="00D42339" w:rsidRPr="00135C45" w:rsidRDefault="00D42339" w:rsidP="004076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01F8399E" w14:textId="415D4047" w:rsidR="007503F2" w:rsidRDefault="00095C3A" w:rsidP="00407693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095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3. Altre comunicazioni</w:t>
      </w:r>
    </w:p>
    <w:p w14:paraId="1DA6D703" w14:textId="0F48D179" w:rsidR="00F9544A" w:rsidRPr="00407693" w:rsidRDefault="00C53C6D" w:rsidP="0040769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rappresentante degli studenti Gassi Michela chiede ai collaboratori della DS presenti in Consiglio d’Istituto, proff. Capodacqua Maria Rita e Cofano Vito, chiarimenti circa la compilazione del curriculum dello studente in vista degli imminenti Esami di Stato. Comunica, a tal riguardo, che le attività scolastiche svolte dagli studenti (PON, PCTO…) non risultano essere 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ancora</w:t>
      </w:r>
      <w:r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stat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inserit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Il professor Cofano informa i rappresentanti presenti che</w:t>
      </w:r>
      <w:r w:rsidR="00407693"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disguido è probabilmente dovuto al fatto che molte delle attività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questione</w:t>
      </w:r>
      <w:r w:rsidR="00407693"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non risult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407693"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 ancora registrate sulla piattaforma ministeriale da cui la Segreteria avrebbe poi dovuto operare la trasmigrazione 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dei dati</w:t>
      </w:r>
      <w:r w:rsidR="00407693"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Consiglia, pertanto, di inserire provvisoriamente le informazioni relative a</w:t>
      </w:r>
      <w:r w:rsid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lle ai</w:t>
      </w:r>
      <w:r w:rsidR="00407693"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corsi PON e ai PCTO nella sezione “attività extrascolastiche”, modificabile dagli alunni. </w:t>
      </w:r>
      <w:r w:rsidRPr="0040769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14:paraId="0B375380" w14:textId="77C90A6B" w:rsidR="00135C45" w:rsidRPr="00135C45" w:rsidRDefault="00135C45" w:rsidP="00407693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Non vengono rilevati ulteriori argomenti di discussione; la seduta è tolta alle ore </w:t>
      </w:r>
      <w:r w:rsidR="00095C3A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11</w:t>
      </w:r>
      <w:r w:rsidR="007503F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:</w:t>
      </w:r>
      <w:r w:rsidR="00095C3A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45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.</w:t>
      </w:r>
    </w:p>
    <w:p w14:paraId="648B120B" w14:textId="77777777" w:rsidR="00135C45" w:rsidRPr="00135C45" w:rsidRDefault="00135C45" w:rsidP="00407693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46400EAD" w14:textId="67BC36DB" w:rsidR="00135C45" w:rsidRPr="00135C45" w:rsidRDefault="00EA7F2D" w:rsidP="00407693">
      <w:pPr>
        <w:spacing w:after="200" w:line="240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</w:t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Presidente</w:t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6B68C8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                     </w:t>
      </w:r>
      <w:r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</w:t>
      </w:r>
      <w:r w:rsidR="00135C45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Segretario verbalizzante</w:t>
      </w:r>
    </w:p>
    <w:p w14:paraId="227FEC0D" w14:textId="6B0E4577" w:rsidR="00135C45" w:rsidRPr="00135C45" w:rsidRDefault="00135C45" w:rsidP="00407693">
      <w:pPr>
        <w:spacing w:after="200" w:line="240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Sig.</w:t>
      </w:r>
      <w:r w:rsidR="00095C3A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ra Giovanna Cammarota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6B68C8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         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Prof.ssa Giulia Pellegrino</w:t>
      </w:r>
    </w:p>
    <w:p w14:paraId="37D98EA6" w14:textId="77777777" w:rsidR="00F4012A" w:rsidRDefault="00F4012A"/>
    <w:sectPr w:rsidR="00F401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67B00"/>
    <w:multiLevelType w:val="hybridMultilevel"/>
    <w:tmpl w:val="CBF653DE"/>
    <w:lvl w:ilvl="0" w:tplc="05586D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71B3"/>
    <w:multiLevelType w:val="hybridMultilevel"/>
    <w:tmpl w:val="5CD83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B50AF"/>
    <w:multiLevelType w:val="hybridMultilevel"/>
    <w:tmpl w:val="6654F980"/>
    <w:lvl w:ilvl="0" w:tplc="62BAFFBA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45"/>
    <w:rsid w:val="000010A2"/>
    <w:rsid w:val="00054415"/>
    <w:rsid w:val="00083962"/>
    <w:rsid w:val="00095C3A"/>
    <w:rsid w:val="000B1B91"/>
    <w:rsid w:val="0010577A"/>
    <w:rsid w:val="00114768"/>
    <w:rsid w:val="0012442D"/>
    <w:rsid w:val="00135C45"/>
    <w:rsid w:val="00185789"/>
    <w:rsid w:val="001B6C1B"/>
    <w:rsid w:val="001C220B"/>
    <w:rsid w:val="001E328B"/>
    <w:rsid w:val="001F19C4"/>
    <w:rsid w:val="0021002E"/>
    <w:rsid w:val="00272C83"/>
    <w:rsid w:val="00290B22"/>
    <w:rsid w:val="00350B09"/>
    <w:rsid w:val="00383069"/>
    <w:rsid w:val="003A14D0"/>
    <w:rsid w:val="003B3880"/>
    <w:rsid w:val="003C27A8"/>
    <w:rsid w:val="00407693"/>
    <w:rsid w:val="00496696"/>
    <w:rsid w:val="004A70C1"/>
    <w:rsid w:val="004C05C1"/>
    <w:rsid w:val="004C5D16"/>
    <w:rsid w:val="004E4E63"/>
    <w:rsid w:val="00536C2E"/>
    <w:rsid w:val="00554393"/>
    <w:rsid w:val="00564975"/>
    <w:rsid w:val="00601276"/>
    <w:rsid w:val="00634D29"/>
    <w:rsid w:val="00672EB6"/>
    <w:rsid w:val="006B68C8"/>
    <w:rsid w:val="006E02CD"/>
    <w:rsid w:val="007503F2"/>
    <w:rsid w:val="007B1B88"/>
    <w:rsid w:val="00872FE4"/>
    <w:rsid w:val="00876A26"/>
    <w:rsid w:val="00882413"/>
    <w:rsid w:val="0089379E"/>
    <w:rsid w:val="008D33EA"/>
    <w:rsid w:val="008F6F8D"/>
    <w:rsid w:val="00913F7E"/>
    <w:rsid w:val="009D29B9"/>
    <w:rsid w:val="00A560B4"/>
    <w:rsid w:val="00A72B72"/>
    <w:rsid w:val="00AD1505"/>
    <w:rsid w:val="00B25E9D"/>
    <w:rsid w:val="00B90A94"/>
    <w:rsid w:val="00BB14DC"/>
    <w:rsid w:val="00BD6988"/>
    <w:rsid w:val="00BE6A82"/>
    <w:rsid w:val="00C53C6D"/>
    <w:rsid w:val="00C912D7"/>
    <w:rsid w:val="00D42339"/>
    <w:rsid w:val="00D56041"/>
    <w:rsid w:val="00E86C1B"/>
    <w:rsid w:val="00EA7F2D"/>
    <w:rsid w:val="00ED2801"/>
    <w:rsid w:val="00EF442C"/>
    <w:rsid w:val="00F15049"/>
    <w:rsid w:val="00F4012A"/>
    <w:rsid w:val="00F9544A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BC74"/>
  <w15:chartTrackingRefBased/>
  <w15:docId w15:val="{3B723BBD-39FC-4296-9116-D52C43B5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0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10A2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GulliverOne</dc:creator>
  <cp:keywords/>
  <dc:description/>
  <cp:lastModifiedBy>Tiziana Paola Rucco</cp:lastModifiedBy>
  <cp:revision>17</cp:revision>
  <dcterms:created xsi:type="dcterms:W3CDTF">2021-06-12T09:00:00Z</dcterms:created>
  <dcterms:modified xsi:type="dcterms:W3CDTF">2021-07-25T15:54:00Z</dcterms:modified>
</cp:coreProperties>
</file>