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8C6A6" w14:textId="175E541D" w:rsidR="00876A26" w:rsidRPr="00876A26" w:rsidRDefault="00135C45" w:rsidP="00407693">
      <w:pPr>
        <w:spacing w:after="200" w:line="240"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A07967">
        <w:rPr>
          <w:rFonts w:ascii="Times New Roman" w:eastAsia="Calibri" w:hAnsi="Times New Roman" w:cs="Calibri"/>
          <w:color w:val="000000"/>
          <w:sz w:val="24"/>
          <w:szCs w:val="24"/>
          <w:u w:color="000000"/>
          <w:lang w:eastAsia="it-IT"/>
        </w:rPr>
        <w:t>11</w:t>
      </w:r>
    </w:p>
    <w:p w14:paraId="2DC22455" w14:textId="2F34D70D" w:rsidR="00135C45" w:rsidRPr="00135C45" w:rsidRDefault="00135C45" w:rsidP="00407693">
      <w:pPr>
        <w:spacing w:after="200" w:line="240"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9F6B38">
        <w:rPr>
          <w:rFonts w:ascii="Times New Roman" w:eastAsia="Calibri" w:hAnsi="Times New Roman" w:cs="Calibri"/>
          <w:color w:val="000000"/>
          <w:sz w:val="24"/>
          <w:szCs w:val="24"/>
          <w:u w:color="000000"/>
          <w:lang w:eastAsia="it-IT"/>
        </w:rPr>
        <w:t>29</w:t>
      </w:r>
      <w:r w:rsidR="008D33EA">
        <w:rPr>
          <w:rFonts w:ascii="Times New Roman" w:eastAsia="Calibri" w:hAnsi="Times New Roman" w:cs="Calibri"/>
          <w:color w:val="000000"/>
          <w:sz w:val="24"/>
          <w:szCs w:val="24"/>
          <w:u w:color="000000"/>
          <w:lang w:eastAsia="it-IT"/>
        </w:rPr>
        <w:t>/0</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8D33EA">
        <w:rPr>
          <w:rFonts w:ascii="Times New Roman" w:eastAsia="Calibri" w:hAnsi="Times New Roman" w:cs="Calibri"/>
          <w:color w:val="000000"/>
          <w:sz w:val="24"/>
          <w:szCs w:val="24"/>
          <w:u w:color="000000"/>
          <w:lang w:eastAsia="it-IT"/>
        </w:rPr>
        <w:t>1</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w:t>
      </w:r>
      <w:r w:rsidR="00B90A94">
        <w:rPr>
          <w:rFonts w:ascii="Times New Roman" w:eastAsia="Calibri" w:hAnsi="Times New Roman" w:cs="Calibri"/>
          <w:sz w:val="24"/>
          <w:szCs w:val="24"/>
          <w:u w:color="000000"/>
          <w:lang w:eastAsia="it-IT"/>
        </w:rPr>
        <w:t>2226</w:t>
      </w:r>
      <w:r w:rsidR="00272C83">
        <w:rPr>
          <w:rFonts w:ascii="Times New Roman" w:eastAsia="Calibri" w:hAnsi="Times New Roman" w:cs="Calibri"/>
          <w:sz w:val="24"/>
          <w:szCs w:val="24"/>
          <w:u w:color="000000"/>
          <w:lang w:eastAsia="it-IT"/>
        </w:rPr>
        <w:t>/U</w:t>
      </w:r>
      <w:r w:rsidRPr="00135C45">
        <w:rPr>
          <w:rFonts w:ascii="Times New Roman" w:eastAsia="Calibri" w:hAnsi="Times New Roman" w:cs="Calibri"/>
          <w:sz w:val="24"/>
          <w:szCs w:val="24"/>
          <w:u w:color="000000"/>
          <w:lang w:eastAsia="it-IT"/>
        </w:rPr>
        <w:t xml:space="preserve"> del </w:t>
      </w:r>
      <w:r w:rsidR="00B90A94">
        <w:rPr>
          <w:rFonts w:ascii="Times New Roman" w:eastAsia="Calibri" w:hAnsi="Times New Roman" w:cs="Calibri"/>
          <w:sz w:val="24"/>
          <w:szCs w:val="24"/>
          <w:u w:color="000000"/>
          <w:lang w:eastAsia="it-IT"/>
        </w:rPr>
        <w:t>13</w:t>
      </w:r>
      <w:r w:rsidR="00272C83">
        <w:rPr>
          <w:rFonts w:ascii="Times New Roman" w:eastAsia="Calibri" w:hAnsi="Times New Roman" w:cs="Calibri"/>
          <w:sz w:val="24"/>
          <w:szCs w:val="24"/>
          <w:u w:color="000000"/>
          <w:lang w:eastAsia="it-IT"/>
        </w:rPr>
        <w:t>/0</w:t>
      </w:r>
      <w:r w:rsidR="00B90A94">
        <w:rPr>
          <w:rFonts w:ascii="Times New Roman" w:eastAsia="Calibri" w:hAnsi="Times New Roman" w:cs="Calibri"/>
          <w:sz w:val="24"/>
          <w:szCs w:val="24"/>
          <w:u w:color="000000"/>
          <w:lang w:eastAsia="it-IT"/>
        </w:rPr>
        <w:t>3</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sidR="00536C2E">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sidR="00536C2E">
        <w:rPr>
          <w:rFonts w:ascii="Times New Roman" w:eastAsia="Calibri" w:hAnsi="Times New Roman" w:cs="Calibri"/>
          <w:color w:val="000000"/>
          <w:sz w:val="24"/>
          <w:szCs w:val="24"/>
          <w:u w:color="000000"/>
          <w:lang w:eastAsia="it-IT"/>
        </w:rPr>
        <w:t>i</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all’o.d.g.:</w:t>
      </w:r>
    </w:p>
    <w:p w14:paraId="6CC138E7" w14:textId="77777777" w:rsidR="00E11381" w:rsidRPr="00E83411" w:rsidRDefault="00E11381" w:rsidP="00E11381">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u w:color="000000"/>
          <w:lang w:eastAsia="it-IT"/>
        </w:rPr>
      </w:pPr>
      <w:bookmarkStart w:id="0" w:name="_Hlk84021020"/>
      <w:r w:rsidRPr="00E11381">
        <w:rPr>
          <w:rFonts w:ascii="Times New Roman" w:eastAsia="Times New Roman" w:hAnsi="Times New Roman" w:cs="Times New Roman"/>
          <w:b/>
          <w:bCs/>
          <w:color w:val="000000"/>
          <w:sz w:val="24"/>
          <w:szCs w:val="24"/>
          <w:u w:color="000000"/>
          <w:lang w:eastAsia="it-IT"/>
        </w:rPr>
        <w:t xml:space="preserve">1. </w:t>
      </w:r>
      <w:r w:rsidRPr="00E83411">
        <w:rPr>
          <w:rFonts w:ascii="Times New Roman" w:eastAsia="Times New Roman" w:hAnsi="Times New Roman" w:cs="Times New Roman"/>
          <w:color w:val="000000"/>
          <w:sz w:val="24"/>
          <w:szCs w:val="24"/>
          <w:u w:color="000000"/>
          <w:lang w:eastAsia="it-IT"/>
        </w:rPr>
        <w:t>Proposta Piano Dimensionamento Rete Scolastica per il Triennio 2022-2025</w:t>
      </w:r>
      <w:bookmarkEnd w:id="0"/>
      <w:r w:rsidRPr="00E83411">
        <w:rPr>
          <w:rFonts w:ascii="Times New Roman" w:eastAsia="Times New Roman" w:hAnsi="Times New Roman" w:cs="Times New Roman"/>
          <w:color w:val="000000"/>
          <w:sz w:val="24"/>
          <w:szCs w:val="24"/>
          <w:u w:color="000000"/>
          <w:lang w:eastAsia="it-IT"/>
        </w:rPr>
        <w:t>;</w:t>
      </w:r>
    </w:p>
    <w:p w14:paraId="6E27AEF0" w14:textId="5D4F46E9" w:rsidR="00CE0486" w:rsidRPr="00E83411" w:rsidRDefault="00E11381" w:rsidP="00E11381">
      <w:pPr>
        <w:widowControl w:val="0"/>
        <w:autoSpaceDE w:val="0"/>
        <w:autoSpaceDN w:val="0"/>
        <w:spacing w:after="0" w:line="240" w:lineRule="auto"/>
        <w:ind w:right="-28"/>
        <w:jc w:val="both"/>
        <w:outlineLvl w:val="0"/>
        <w:rPr>
          <w:rFonts w:ascii="Times New Roman" w:eastAsia="Times New Roman" w:hAnsi="Times New Roman" w:cs="Times New Roman"/>
          <w:color w:val="000000"/>
          <w:sz w:val="24"/>
          <w:szCs w:val="24"/>
          <w:u w:color="000000"/>
          <w:lang w:eastAsia="it-IT"/>
        </w:rPr>
      </w:pPr>
      <w:r w:rsidRPr="00E83411">
        <w:rPr>
          <w:rFonts w:ascii="Times New Roman" w:eastAsia="Times New Roman" w:hAnsi="Times New Roman" w:cs="Times New Roman"/>
          <w:color w:val="000000"/>
          <w:sz w:val="24"/>
          <w:szCs w:val="24"/>
          <w:u w:color="000000"/>
          <w:lang w:eastAsia="it-IT"/>
        </w:rPr>
        <w:t>2. Comunicazioni del Dirigente Scolastico.</w:t>
      </w:r>
    </w:p>
    <w:p w14:paraId="45602F69" w14:textId="77777777" w:rsidR="00E11381" w:rsidRDefault="00E11381" w:rsidP="00E11381">
      <w:pPr>
        <w:widowControl w:val="0"/>
        <w:autoSpaceDE w:val="0"/>
        <w:autoSpaceDN w:val="0"/>
        <w:spacing w:after="0" w:line="240" w:lineRule="auto"/>
        <w:ind w:right="-28"/>
        <w:jc w:val="both"/>
        <w:outlineLvl w:val="0"/>
        <w:rPr>
          <w:rFonts w:ascii="Times New Roman" w:eastAsia="Times New Roman" w:hAnsi="Times New Roman" w:cs="Times New Roman"/>
          <w:b/>
          <w:bCs/>
          <w:color w:val="000000"/>
          <w:sz w:val="24"/>
          <w:szCs w:val="24"/>
          <w:u w:color="000000"/>
          <w:lang w:eastAsia="it-IT"/>
        </w:rPr>
      </w:pPr>
    </w:p>
    <w:p w14:paraId="7575D03B" w14:textId="5E65457D" w:rsidR="00135C45" w:rsidRPr="00135C45" w:rsidRDefault="00135C45" w:rsidP="00CE0486">
      <w:pPr>
        <w:widowControl w:val="0"/>
        <w:autoSpaceDE w:val="0"/>
        <w:autoSpaceDN w:val="0"/>
        <w:spacing w:after="0" w:line="240"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43C26071" w14:textId="77777777" w:rsidR="00135C45" w:rsidRPr="00135C45" w:rsidRDefault="00135C45" w:rsidP="00407693">
      <w:pPr>
        <w:widowControl w:val="0"/>
        <w:autoSpaceDE w:val="0"/>
        <w:autoSpaceDN w:val="0"/>
        <w:spacing w:after="0" w:line="240" w:lineRule="auto"/>
        <w:ind w:right="-28"/>
        <w:jc w:val="both"/>
        <w:outlineLvl w:val="0"/>
        <w:rPr>
          <w:rFonts w:ascii="Times New Roman" w:eastAsia="Calibri" w:hAnsi="Times New Roman" w:cs="Calibri"/>
          <w:sz w:val="24"/>
          <w:szCs w:val="24"/>
          <w:u w:color="000000"/>
          <w:lang w:eastAsia="it-IT" w:bidi="it-IT"/>
        </w:rPr>
      </w:pPr>
    </w:p>
    <w:p w14:paraId="12FAB661" w14:textId="58679FDF" w:rsid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p w14:paraId="1A6D2094" w14:textId="77777777" w:rsidR="00B54D38" w:rsidRPr="00135C45" w:rsidRDefault="00B54D38" w:rsidP="00407693">
      <w:pPr>
        <w:spacing w:after="0" w:line="240" w:lineRule="auto"/>
        <w:rPr>
          <w:rFonts w:ascii="Times New Roman" w:eastAsia="SimSun" w:hAnsi="Times New Roman" w:cs="Times New Roman"/>
          <w:b/>
          <w:sz w:val="24"/>
          <w:szCs w:val="24"/>
          <w:u w:color="000000"/>
          <w:bdr w:val="none" w:sz="0" w:space="0" w:color="auto" w:frame="1"/>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53ABC4C0" w:rsidR="00135C45" w:rsidRPr="00135C45" w:rsidRDefault="00FC28AD" w:rsidP="00407693">
            <w:pPr>
              <w:spacing w:after="0" w:line="240" w:lineRule="auto"/>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BC3A1D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10DB2C49" w:rsidR="00135C45" w:rsidRPr="00135C45" w:rsidRDefault="00DB7122"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06D567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24D1A377"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12975A66"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43AB048B" w:rsidR="00135C45" w:rsidRPr="00135C45" w:rsidRDefault="00FC28AD"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5642B3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6E70EC30" w:rsidR="00135C45" w:rsidRPr="00135C45" w:rsidRDefault="001763C9"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9330D2D" w14:textId="77777777" w:rsidTr="00135C45">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4C84440A" w14:textId="57A5BB57"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34F70AA6" w:rsidR="00135C45" w:rsidRPr="00135C45" w:rsidRDefault="00E53EF0"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293E67" w14:textId="66D112D0" w:rsidR="00135C45" w:rsidRPr="00135C45" w:rsidRDefault="000675E4"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 xml:space="preserve">CAVA </w:t>
            </w:r>
            <w:r w:rsidR="00B54D38">
              <w:rPr>
                <w:rFonts w:ascii="Times New Roman" w:eastAsia="SimSun" w:hAnsi="Times New Roman" w:cs="Times New Roman"/>
                <w:sz w:val="24"/>
                <w:szCs w:val="24"/>
                <w:u w:color="000000"/>
                <w:bdr w:val="none" w:sz="0" w:space="0" w:color="auto" w:frame="1"/>
                <w:lang w:eastAsia="it-IT"/>
              </w:rPr>
              <w:t>DANIELA</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5CCA8ADA" w:rsidR="00135C45" w:rsidRPr="00135C45" w:rsidRDefault="00B54D38"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30ED15A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C8F8EDC" w14:textId="701B3739" w:rsidR="00135C45" w:rsidRPr="00135C45" w:rsidRDefault="00EF442C"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SICILIANO </w:t>
            </w:r>
            <w:r w:rsidR="00135C45" w:rsidRPr="00135C45">
              <w:rPr>
                <w:rFonts w:ascii="Times New Roman" w:eastAsia="Calibri" w:hAnsi="Times New Roman" w:cs="Calibri"/>
                <w:color w:val="000000"/>
                <w:sz w:val="24"/>
                <w:szCs w:val="24"/>
                <w:u w:color="000000"/>
                <w:lang w:eastAsia="it-IT"/>
              </w:rPr>
              <w:t>LETIZIA</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407693">
            <w:pPr>
              <w:spacing w:after="0" w:line="240"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DAFEB93" w14:textId="06C89779" w:rsidR="00135C45" w:rsidRPr="00135C45" w:rsidRDefault="00B54D38"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67E5487"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407693">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36C93D59" w:rsidR="00135C45" w:rsidRPr="00135C45" w:rsidRDefault="009B427C"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Alunna</w:t>
            </w:r>
          </w:p>
        </w:tc>
        <w:tc>
          <w:tcPr>
            <w:tcW w:w="1445" w:type="dxa"/>
            <w:tcBorders>
              <w:top w:val="single" w:sz="4" w:space="0" w:color="auto"/>
              <w:left w:val="single" w:sz="4" w:space="0" w:color="auto"/>
              <w:bottom w:val="single" w:sz="4" w:space="0" w:color="auto"/>
              <w:right w:val="single" w:sz="4" w:space="0" w:color="auto"/>
            </w:tcBorders>
            <w:hideMark/>
          </w:tcPr>
          <w:p w14:paraId="4202F503" w14:textId="7063B03F" w:rsidR="00135C45" w:rsidRPr="00135C45" w:rsidRDefault="00DB7122" w:rsidP="00407693">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bl>
    <w:p w14:paraId="377D69C1" w14:textId="77777777" w:rsidR="00135C45" w:rsidRPr="00135C45" w:rsidRDefault="00135C45" w:rsidP="00407693">
      <w:pPr>
        <w:spacing w:after="0" w:line="240" w:lineRule="auto"/>
        <w:ind w:right="-7"/>
        <w:rPr>
          <w:rFonts w:ascii="Times New Roman" w:eastAsia="Calibri" w:hAnsi="Times New Roman" w:cs="Calibri"/>
          <w:color w:val="000000"/>
          <w:sz w:val="24"/>
          <w:szCs w:val="24"/>
          <w:u w:color="000000"/>
          <w:lang w:eastAsia="it-IT"/>
        </w:rPr>
      </w:pPr>
    </w:p>
    <w:p w14:paraId="3F80CA46" w14:textId="67879D30" w:rsidR="00D31838" w:rsidRDefault="00D31838" w:rsidP="00D31838">
      <w:pPr>
        <w:spacing w:after="0" w:line="240"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Presiede la riunione il Presidente, sig</w:t>
      </w:r>
      <w:r w:rsidR="000675E4">
        <w:rPr>
          <w:rFonts w:ascii="Times New Roman" w:eastAsia="Calibri" w:hAnsi="Times New Roman" w:cs="Calibri"/>
          <w:color w:val="000000"/>
          <w:sz w:val="24"/>
          <w:szCs w:val="24"/>
          <w:u w:color="000000"/>
          <w:lang w:eastAsia="it-IT"/>
        </w:rPr>
        <w:t>.ra Giovanna Cammarota</w:t>
      </w:r>
      <w:r>
        <w:rPr>
          <w:rFonts w:ascii="Times New Roman" w:eastAsia="Calibri" w:hAnsi="Times New Roman" w:cs="Calibri"/>
          <w:color w:val="000000"/>
          <w:sz w:val="24"/>
          <w:szCs w:val="24"/>
          <w:u w:color="000000"/>
          <w:lang w:eastAsia="it-IT"/>
        </w:rPr>
        <w:t xml:space="preserve">; verbalizza il segretario, prof.ssa Giulia Pellegrino. </w:t>
      </w:r>
    </w:p>
    <w:p w14:paraId="58A628F5" w14:textId="77777777" w:rsidR="00B54D38" w:rsidRPr="00135C45" w:rsidRDefault="00B54D38" w:rsidP="00D31838">
      <w:pPr>
        <w:spacing w:after="0" w:line="240" w:lineRule="auto"/>
        <w:jc w:val="both"/>
        <w:rPr>
          <w:rFonts w:ascii="Times New Roman" w:eastAsia="Calibri" w:hAnsi="Times New Roman" w:cs="Calibri"/>
          <w:color w:val="000000"/>
          <w:sz w:val="24"/>
          <w:szCs w:val="24"/>
          <w:u w:color="000000"/>
          <w:lang w:eastAsia="it-IT"/>
        </w:rPr>
      </w:pPr>
    </w:p>
    <w:p w14:paraId="28EC4318" w14:textId="48BF90CA" w:rsidR="00135C45" w:rsidRDefault="00450246" w:rsidP="00407693">
      <w:pPr>
        <w:spacing w:after="0" w:line="240" w:lineRule="auto"/>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00135C45" w:rsidRPr="00135C45">
        <w:rPr>
          <w:rFonts w:ascii="Times New Roman" w:eastAsia="Calibri" w:hAnsi="Times New Roman" w:cs="Calibri"/>
          <w:color w:val="000000"/>
          <w:sz w:val="24"/>
          <w:szCs w:val="24"/>
          <w:u w:color="000000"/>
          <w:lang w:eastAsia="it-IT"/>
        </w:rPr>
        <w:t>, accertato il raggiungimento del quorum, dichiara aperta la seduta.</w:t>
      </w:r>
    </w:p>
    <w:p w14:paraId="6C92E5B8" w14:textId="77777777" w:rsidR="00095C3A" w:rsidRDefault="00095C3A" w:rsidP="00407693">
      <w:pPr>
        <w:spacing w:after="0" w:line="240" w:lineRule="auto"/>
        <w:rPr>
          <w:rFonts w:ascii="Times New Roman" w:eastAsia="Calibri" w:hAnsi="Times New Roman" w:cs="Calibri"/>
          <w:color w:val="000000"/>
          <w:sz w:val="24"/>
          <w:szCs w:val="24"/>
          <w:u w:color="000000"/>
          <w:lang w:eastAsia="it-IT"/>
        </w:rPr>
      </w:pPr>
    </w:p>
    <w:p w14:paraId="5ADEE186" w14:textId="50BD118D" w:rsidR="00995764" w:rsidRDefault="00E11381" w:rsidP="00B901DF">
      <w:pPr>
        <w:widowControl w:val="0"/>
        <w:autoSpaceDE w:val="0"/>
        <w:autoSpaceDN w:val="0"/>
        <w:spacing w:after="120" w:line="240" w:lineRule="auto"/>
        <w:ind w:right="-28"/>
        <w:jc w:val="both"/>
        <w:outlineLvl w:val="0"/>
        <w:rPr>
          <w:rFonts w:ascii="Times New Roman" w:eastAsia="Times New Roman" w:hAnsi="Times New Roman" w:cs="Times New Roman"/>
          <w:b/>
          <w:bCs/>
          <w:color w:val="000000"/>
          <w:sz w:val="24"/>
          <w:szCs w:val="24"/>
          <w:u w:val="single"/>
          <w:lang w:eastAsia="it-IT"/>
        </w:rPr>
      </w:pPr>
      <w:r w:rsidRPr="00E11381">
        <w:rPr>
          <w:rFonts w:ascii="Times New Roman" w:eastAsia="Times New Roman" w:hAnsi="Times New Roman" w:cs="Times New Roman"/>
          <w:b/>
          <w:bCs/>
          <w:color w:val="000000"/>
          <w:sz w:val="24"/>
          <w:szCs w:val="24"/>
          <w:u w:val="single"/>
          <w:lang w:eastAsia="it-IT"/>
        </w:rPr>
        <w:t>1. Proposta Piano Dimensionamento Rete Scolastica per il Triennio 2022-2025</w:t>
      </w:r>
      <w:r w:rsidR="00B54D38">
        <w:rPr>
          <w:rFonts w:ascii="Times New Roman" w:eastAsia="Times New Roman" w:hAnsi="Times New Roman" w:cs="Times New Roman"/>
          <w:b/>
          <w:bCs/>
          <w:color w:val="000000"/>
          <w:sz w:val="24"/>
          <w:szCs w:val="24"/>
          <w:u w:val="single"/>
          <w:lang w:eastAsia="it-IT"/>
        </w:rPr>
        <w:t xml:space="preserve"> (delibera n. 43)</w:t>
      </w:r>
    </w:p>
    <w:p w14:paraId="09340644" w14:textId="0AB93452" w:rsidR="002A2261" w:rsidRPr="002A2261" w:rsidRDefault="002A2261" w:rsidP="002A2261">
      <w:pPr>
        <w:autoSpaceDE w:val="0"/>
        <w:autoSpaceDN w:val="0"/>
        <w:adjustRightInd w:val="0"/>
        <w:jc w:val="both"/>
        <w:rPr>
          <w:rFonts w:ascii="Times New Roman" w:hAnsi="Times New Roman" w:cs="Times New Roman"/>
          <w:color w:val="000000"/>
          <w:sz w:val="24"/>
          <w:szCs w:val="24"/>
        </w:rPr>
      </w:pPr>
      <w:r w:rsidRPr="002A2261">
        <w:rPr>
          <w:rFonts w:ascii="Times New Roman" w:hAnsi="Times New Roman" w:cs="Times New Roman"/>
          <w:sz w:val="24"/>
          <w:szCs w:val="24"/>
        </w:rPr>
        <w:t xml:space="preserve">Il Consiglio prende visione </w:t>
      </w:r>
      <w:r w:rsidRPr="002A2261">
        <w:rPr>
          <w:rFonts w:ascii="Times New Roman" w:hAnsi="Times New Roman" w:cs="Times New Roman"/>
          <w:color w:val="000000"/>
          <w:sz w:val="24"/>
          <w:szCs w:val="24"/>
        </w:rPr>
        <w:t>delle Linee di indirizzo emanate dalla Regione Puglia con delibera di Giunta n. 1108 del 07/07/2021 (Allegato A e Allegati A.1,</w:t>
      </w:r>
      <w:r>
        <w:rPr>
          <w:rFonts w:ascii="Times New Roman" w:hAnsi="Times New Roman" w:cs="Times New Roman"/>
          <w:color w:val="000000"/>
          <w:sz w:val="24"/>
          <w:szCs w:val="24"/>
        </w:rPr>
        <w:t xml:space="preserve"> </w:t>
      </w:r>
      <w:r w:rsidRPr="002A2261">
        <w:rPr>
          <w:rFonts w:ascii="Times New Roman" w:hAnsi="Times New Roman" w:cs="Times New Roman"/>
          <w:color w:val="000000"/>
          <w:sz w:val="24"/>
          <w:szCs w:val="24"/>
        </w:rPr>
        <w:t>A.2,</w:t>
      </w:r>
      <w:r>
        <w:rPr>
          <w:rFonts w:ascii="Times New Roman" w:hAnsi="Times New Roman" w:cs="Times New Roman"/>
          <w:color w:val="000000"/>
          <w:sz w:val="24"/>
          <w:szCs w:val="24"/>
        </w:rPr>
        <w:t xml:space="preserve"> </w:t>
      </w:r>
      <w:r w:rsidRPr="002A2261">
        <w:rPr>
          <w:rFonts w:ascii="Times New Roman" w:hAnsi="Times New Roman" w:cs="Times New Roman"/>
          <w:color w:val="000000"/>
          <w:sz w:val="24"/>
          <w:szCs w:val="24"/>
        </w:rPr>
        <w:t>A.3, A.4), della nota dell’USR Puglia prot. 20652 del 09/07/2021 e della proposta trasmessa dalla Provincia di Lecce con nota prot. 35274 del 01/09/2021.</w:t>
      </w:r>
    </w:p>
    <w:p w14:paraId="2BE10CDC" w14:textId="77777777" w:rsidR="002A2261" w:rsidRPr="002A2261" w:rsidRDefault="002A2261" w:rsidP="002A2261">
      <w:pPr>
        <w:autoSpaceDE w:val="0"/>
        <w:autoSpaceDN w:val="0"/>
        <w:adjustRightInd w:val="0"/>
        <w:jc w:val="both"/>
        <w:rPr>
          <w:rFonts w:ascii="Times New Roman" w:hAnsi="Times New Roman" w:cs="Times New Roman"/>
          <w:sz w:val="24"/>
          <w:szCs w:val="24"/>
        </w:rPr>
      </w:pPr>
      <w:r w:rsidRPr="002A2261">
        <w:rPr>
          <w:rFonts w:ascii="Times New Roman" w:hAnsi="Times New Roman" w:cs="Times New Roman"/>
          <w:color w:val="000000"/>
          <w:sz w:val="24"/>
          <w:szCs w:val="24"/>
        </w:rPr>
        <w:t xml:space="preserve">La Dirigente presenta la proposta formulata dal Collegio docenti sulla base di una attenta </w:t>
      </w:r>
      <w:r w:rsidRPr="002A2261">
        <w:rPr>
          <w:rFonts w:ascii="Times New Roman" w:hAnsi="Times New Roman" w:cs="Times New Roman"/>
          <w:sz w:val="24"/>
          <w:szCs w:val="24"/>
        </w:rPr>
        <w:t>valutazione dei parametri di dimensionamento dei Licei cittadini (sovradimensionati con più di 1400 alunni rispetto ai nostri 920 circa). di un riequilibrio che realizzi una trasformazione di questo Liceo con la costituzione di un polo formativo omogeneo, coerente con gli indirizzi di studio già attivi.</w:t>
      </w:r>
    </w:p>
    <w:p w14:paraId="73B72990" w14:textId="77777777" w:rsidR="002A2261" w:rsidRPr="002A2261" w:rsidRDefault="002A2261" w:rsidP="002A2261">
      <w:pPr>
        <w:autoSpaceDE w:val="0"/>
        <w:autoSpaceDN w:val="0"/>
        <w:adjustRightInd w:val="0"/>
        <w:jc w:val="both"/>
        <w:rPr>
          <w:rFonts w:ascii="Times New Roman" w:hAnsi="Times New Roman" w:cs="Times New Roman"/>
          <w:sz w:val="24"/>
          <w:szCs w:val="24"/>
        </w:rPr>
      </w:pPr>
      <w:r w:rsidRPr="002A2261">
        <w:rPr>
          <w:rFonts w:ascii="Times New Roman" w:hAnsi="Times New Roman" w:cs="Times New Roman"/>
          <w:sz w:val="24"/>
          <w:szCs w:val="24"/>
        </w:rPr>
        <w:t>Illustra inoltre la proposta di potenziamento dell’offerta formativa del Liceo con ulteriori curvature di indirizzi già attivi, in considerazione della vocazione produttiva del territorio e delle tradizioni dell’artigianato locale.</w:t>
      </w:r>
    </w:p>
    <w:p w14:paraId="54C26AC1" w14:textId="77777777" w:rsidR="002A2261" w:rsidRPr="002A2261" w:rsidRDefault="002A2261" w:rsidP="002A2261">
      <w:pPr>
        <w:autoSpaceDE w:val="0"/>
        <w:autoSpaceDN w:val="0"/>
        <w:adjustRightInd w:val="0"/>
        <w:jc w:val="both"/>
        <w:rPr>
          <w:rFonts w:ascii="Times New Roman" w:hAnsi="Times New Roman" w:cs="Times New Roman"/>
          <w:color w:val="000000"/>
          <w:sz w:val="24"/>
          <w:szCs w:val="24"/>
        </w:rPr>
      </w:pPr>
      <w:r w:rsidRPr="002A2261">
        <w:rPr>
          <w:rFonts w:ascii="Times New Roman" w:hAnsi="Times New Roman" w:cs="Times New Roman"/>
          <w:sz w:val="24"/>
          <w:szCs w:val="24"/>
        </w:rPr>
        <w:lastRenderedPageBreak/>
        <w:t xml:space="preserve">Il Consiglio, dopo aver discusso ampiamente, </w:t>
      </w:r>
      <w:r w:rsidRPr="002A2261">
        <w:rPr>
          <w:rFonts w:ascii="Times New Roman" w:hAnsi="Times New Roman" w:cs="Times New Roman"/>
          <w:color w:val="000000"/>
          <w:sz w:val="24"/>
          <w:szCs w:val="24"/>
        </w:rPr>
        <w:t>concorda con la proposta del Collegio e all’unanimità dei presenti</w:t>
      </w:r>
    </w:p>
    <w:p w14:paraId="41864841" w14:textId="77777777" w:rsidR="002A2261" w:rsidRPr="002A2261" w:rsidRDefault="002A2261" w:rsidP="002A2261">
      <w:pPr>
        <w:autoSpaceDE w:val="0"/>
        <w:autoSpaceDN w:val="0"/>
        <w:adjustRightInd w:val="0"/>
        <w:jc w:val="center"/>
        <w:rPr>
          <w:rFonts w:ascii="Times New Roman" w:hAnsi="Times New Roman" w:cs="Times New Roman"/>
          <w:b/>
          <w:sz w:val="24"/>
          <w:szCs w:val="24"/>
        </w:rPr>
      </w:pPr>
      <w:r w:rsidRPr="002A2261">
        <w:rPr>
          <w:rFonts w:ascii="Times New Roman" w:hAnsi="Times New Roman" w:cs="Times New Roman"/>
          <w:b/>
          <w:sz w:val="24"/>
          <w:szCs w:val="24"/>
        </w:rPr>
        <w:t>delibera</w:t>
      </w:r>
    </w:p>
    <w:p w14:paraId="578EACCB" w14:textId="77777777" w:rsidR="002A2261" w:rsidRPr="002A2261" w:rsidRDefault="002A2261" w:rsidP="002A2261">
      <w:pPr>
        <w:spacing w:line="276" w:lineRule="auto"/>
        <w:jc w:val="both"/>
        <w:rPr>
          <w:rFonts w:ascii="Times New Roman" w:hAnsi="Times New Roman" w:cs="Times New Roman"/>
          <w:color w:val="000000"/>
          <w:sz w:val="24"/>
          <w:szCs w:val="24"/>
          <w:u w:val="single"/>
        </w:rPr>
      </w:pPr>
      <w:r w:rsidRPr="002A2261">
        <w:rPr>
          <w:rFonts w:ascii="Times New Roman" w:hAnsi="Times New Roman" w:cs="Times New Roman"/>
          <w:sz w:val="24"/>
          <w:szCs w:val="24"/>
        </w:rPr>
        <w:t xml:space="preserve">la seguente proposta sul </w:t>
      </w:r>
      <w:r w:rsidRPr="002A2261">
        <w:rPr>
          <w:rFonts w:ascii="Times New Roman" w:hAnsi="Times New Roman" w:cs="Times New Roman"/>
          <w:color w:val="000000"/>
          <w:sz w:val="24"/>
          <w:szCs w:val="24"/>
          <w:u w:val="single"/>
        </w:rPr>
        <w:t xml:space="preserve">piano </w:t>
      </w:r>
      <w:r w:rsidRPr="002A2261">
        <w:rPr>
          <w:rFonts w:ascii="Times New Roman" w:hAnsi="Times New Roman" w:cs="Times New Roman"/>
          <w:sz w:val="24"/>
          <w:szCs w:val="24"/>
          <w:u w:val="single"/>
        </w:rPr>
        <w:t xml:space="preserve">provinciale di dimensionamento scolastico per </w:t>
      </w:r>
      <w:proofErr w:type="spellStart"/>
      <w:r w:rsidRPr="002A2261">
        <w:rPr>
          <w:rFonts w:ascii="Times New Roman" w:hAnsi="Times New Roman" w:cs="Times New Roman"/>
          <w:sz w:val="24"/>
          <w:szCs w:val="24"/>
          <w:u w:val="single"/>
        </w:rPr>
        <w:t>l’a.s.</w:t>
      </w:r>
      <w:proofErr w:type="spellEnd"/>
      <w:r w:rsidRPr="002A2261">
        <w:rPr>
          <w:rFonts w:ascii="Times New Roman" w:hAnsi="Times New Roman" w:cs="Times New Roman"/>
          <w:sz w:val="24"/>
          <w:szCs w:val="24"/>
          <w:u w:val="single"/>
        </w:rPr>
        <w:t xml:space="preserve"> 2022/23 e programmazione dell’offerta formativa per il triennio 2020/23, 2023/24 e 2024/</w:t>
      </w:r>
      <w:proofErr w:type="gramStart"/>
      <w:r w:rsidRPr="002A2261">
        <w:rPr>
          <w:rFonts w:ascii="Times New Roman" w:hAnsi="Times New Roman" w:cs="Times New Roman"/>
          <w:sz w:val="24"/>
          <w:szCs w:val="24"/>
          <w:u w:val="single"/>
        </w:rPr>
        <w:t>25 :</w:t>
      </w:r>
      <w:proofErr w:type="gramEnd"/>
    </w:p>
    <w:p w14:paraId="5150842D" w14:textId="77777777" w:rsidR="002A2261" w:rsidRPr="002A2261" w:rsidRDefault="002A2261" w:rsidP="002A2261">
      <w:pPr>
        <w:pStyle w:val="Rientrocorpodeltesto"/>
        <w:numPr>
          <w:ilvl w:val="0"/>
          <w:numId w:val="17"/>
        </w:numPr>
        <w:spacing w:after="0"/>
        <w:jc w:val="both"/>
        <w:rPr>
          <w:b/>
          <w:sz w:val="24"/>
          <w:szCs w:val="24"/>
        </w:rPr>
      </w:pPr>
      <w:bookmarkStart w:id="1" w:name="_Hlk22934033"/>
      <w:r w:rsidRPr="002A2261">
        <w:rPr>
          <w:b/>
          <w:sz w:val="24"/>
          <w:szCs w:val="24"/>
        </w:rPr>
        <w:t>Trasformazione del Liceo ‘CIARDO PELLEGRINO’ di Lecce, già polo liceale costituito da</w:t>
      </w:r>
    </w:p>
    <w:bookmarkEnd w:id="1"/>
    <w:p w14:paraId="18EB9661" w14:textId="77777777" w:rsidR="002A2261" w:rsidRPr="002A2261" w:rsidRDefault="002A2261" w:rsidP="002A2261">
      <w:pPr>
        <w:pStyle w:val="Rientrocorpodeltesto"/>
        <w:numPr>
          <w:ilvl w:val="0"/>
          <w:numId w:val="15"/>
        </w:numPr>
        <w:spacing w:after="0"/>
        <w:jc w:val="both"/>
        <w:rPr>
          <w:b/>
          <w:sz w:val="24"/>
          <w:szCs w:val="24"/>
        </w:rPr>
      </w:pPr>
      <w:r w:rsidRPr="002A2261">
        <w:rPr>
          <w:b/>
          <w:sz w:val="24"/>
          <w:szCs w:val="24"/>
        </w:rPr>
        <w:t>Liceo Artistico (tutti gli indirizzi)</w:t>
      </w:r>
    </w:p>
    <w:p w14:paraId="20F4CD86" w14:textId="77777777" w:rsidR="002A2261" w:rsidRPr="002A2261" w:rsidRDefault="002A2261" w:rsidP="002A2261">
      <w:pPr>
        <w:pStyle w:val="Rientrocorpodeltesto"/>
        <w:numPr>
          <w:ilvl w:val="0"/>
          <w:numId w:val="15"/>
        </w:numPr>
        <w:spacing w:after="0"/>
        <w:jc w:val="both"/>
        <w:rPr>
          <w:b/>
          <w:sz w:val="24"/>
          <w:szCs w:val="24"/>
        </w:rPr>
      </w:pPr>
      <w:r w:rsidRPr="002A2261">
        <w:rPr>
          <w:b/>
          <w:sz w:val="24"/>
          <w:szCs w:val="24"/>
        </w:rPr>
        <w:t>Liceo musicale e coreutico – sezione coreutica</w:t>
      </w:r>
    </w:p>
    <w:p w14:paraId="6A7D4FB0" w14:textId="77777777" w:rsidR="002A2261" w:rsidRPr="002A2261" w:rsidRDefault="002A2261" w:rsidP="002A2261">
      <w:pPr>
        <w:pStyle w:val="Rientrocorpodeltesto"/>
        <w:ind w:left="720"/>
        <w:jc w:val="both"/>
        <w:rPr>
          <w:b/>
          <w:sz w:val="24"/>
          <w:szCs w:val="24"/>
        </w:rPr>
      </w:pPr>
      <w:r w:rsidRPr="002A2261">
        <w:rPr>
          <w:b/>
          <w:sz w:val="24"/>
          <w:szCs w:val="24"/>
        </w:rPr>
        <w:t xml:space="preserve"> in </w:t>
      </w:r>
    </w:p>
    <w:p w14:paraId="6467141D" w14:textId="77777777" w:rsidR="002A2261" w:rsidRPr="002A2261" w:rsidRDefault="002A2261" w:rsidP="002A2261">
      <w:pPr>
        <w:pStyle w:val="Rientrocorpodeltesto"/>
        <w:jc w:val="both"/>
        <w:rPr>
          <w:b/>
          <w:bCs/>
          <w:sz w:val="24"/>
          <w:szCs w:val="24"/>
        </w:rPr>
      </w:pPr>
      <w:r w:rsidRPr="002A2261">
        <w:rPr>
          <w:b/>
          <w:bCs/>
          <w:sz w:val="24"/>
          <w:szCs w:val="24"/>
        </w:rPr>
        <w:t>POLO FORMATIVO OMOGENEO LICEALE costituito da:</w:t>
      </w:r>
    </w:p>
    <w:p w14:paraId="617B7C11" w14:textId="77777777" w:rsidR="002A2261" w:rsidRPr="002A2261" w:rsidRDefault="002A2261" w:rsidP="002A2261">
      <w:pPr>
        <w:pStyle w:val="Rientrocorpodeltesto"/>
        <w:numPr>
          <w:ilvl w:val="0"/>
          <w:numId w:val="15"/>
        </w:numPr>
        <w:spacing w:after="0"/>
        <w:jc w:val="both"/>
        <w:rPr>
          <w:b/>
          <w:bCs/>
          <w:sz w:val="24"/>
          <w:szCs w:val="24"/>
        </w:rPr>
      </w:pPr>
      <w:r w:rsidRPr="002A2261">
        <w:rPr>
          <w:b/>
          <w:bCs/>
          <w:sz w:val="24"/>
          <w:szCs w:val="24"/>
        </w:rPr>
        <w:t>Liceo artistico (tutti gli indirizzi)</w:t>
      </w:r>
    </w:p>
    <w:p w14:paraId="595388B8" w14:textId="77777777" w:rsidR="002A2261" w:rsidRPr="002A2261" w:rsidRDefault="002A2261" w:rsidP="002A2261">
      <w:pPr>
        <w:pStyle w:val="Rientrocorpodeltesto"/>
        <w:numPr>
          <w:ilvl w:val="0"/>
          <w:numId w:val="15"/>
        </w:numPr>
        <w:spacing w:after="0"/>
        <w:jc w:val="both"/>
        <w:rPr>
          <w:b/>
          <w:bCs/>
          <w:sz w:val="24"/>
          <w:szCs w:val="24"/>
        </w:rPr>
      </w:pPr>
      <w:r w:rsidRPr="002A2261">
        <w:rPr>
          <w:b/>
          <w:bCs/>
          <w:sz w:val="24"/>
          <w:szCs w:val="24"/>
        </w:rPr>
        <w:t>Liceo musicale e coreutico – sezione coreutica</w:t>
      </w:r>
    </w:p>
    <w:p w14:paraId="74B0CDF0" w14:textId="77777777" w:rsidR="002A2261" w:rsidRPr="002A2261" w:rsidRDefault="002A2261" w:rsidP="002A2261">
      <w:pPr>
        <w:pStyle w:val="Rientrocorpodeltesto"/>
        <w:ind w:left="360"/>
        <w:jc w:val="both"/>
        <w:rPr>
          <w:b/>
          <w:bCs/>
          <w:sz w:val="24"/>
          <w:szCs w:val="24"/>
        </w:rPr>
      </w:pPr>
      <w:r w:rsidRPr="002A2261">
        <w:rPr>
          <w:b/>
          <w:bCs/>
          <w:sz w:val="24"/>
          <w:szCs w:val="24"/>
        </w:rPr>
        <w:t xml:space="preserve">con </w:t>
      </w:r>
      <w:r w:rsidRPr="002A2261">
        <w:rPr>
          <w:b/>
          <w:bCs/>
          <w:sz w:val="24"/>
          <w:szCs w:val="24"/>
          <w:u w:val="single"/>
        </w:rPr>
        <w:t>accorpamento di LI13 Liceo musicale e coreutico – sezione musicale</w:t>
      </w:r>
      <w:r w:rsidRPr="002A2261">
        <w:rPr>
          <w:b/>
          <w:bCs/>
          <w:sz w:val="24"/>
          <w:szCs w:val="24"/>
        </w:rPr>
        <w:t xml:space="preserve"> (trasferimento indirizzo di studio da Liceo Palmieri)</w:t>
      </w:r>
    </w:p>
    <w:p w14:paraId="3DD95AE3" w14:textId="77777777" w:rsidR="002A2261" w:rsidRPr="002A2261" w:rsidRDefault="002A2261" w:rsidP="002A2261">
      <w:pPr>
        <w:pStyle w:val="Rientrocorpodeltesto"/>
        <w:ind w:left="360"/>
        <w:jc w:val="both"/>
        <w:rPr>
          <w:b/>
          <w:bCs/>
          <w:sz w:val="24"/>
          <w:szCs w:val="24"/>
          <w:u w:val="single"/>
        </w:rPr>
      </w:pPr>
      <w:r w:rsidRPr="002A2261">
        <w:rPr>
          <w:b/>
          <w:bCs/>
          <w:sz w:val="24"/>
          <w:szCs w:val="24"/>
          <w:u w:val="single"/>
        </w:rPr>
        <w:t>PROPOSTA ALTERNATIVA RISPETTO AL PIANO PROVINCIALE</w:t>
      </w:r>
    </w:p>
    <w:p w14:paraId="5680831E" w14:textId="77777777" w:rsidR="002A2261" w:rsidRPr="002A2261" w:rsidRDefault="002A2261" w:rsidP="002A2261">
      <w:pPr>
        <w:pStyle w:val="Rientrocorpodeltesto"/>
        <w:jc w:val="both"/>
        <w:rPr>
          <w:b/>
          <w:bCs/>
          <w:sz w:val="24"/>
          <w:szCs w:val="24"/>
        </w:rPr>
      </w:pPr>
    </w:p>
    <w:p w14:paraId="1B32E8C6" w14:textId="77777777" w:rsidR="002A2261" w:rsidRPr="002A2261" w:rsidRDefault="002A2261" w:rsidP="002A2261">
      <w:pPr>
        <w:pStyle w:val="Rientrocorpodeltesto"/>
        <w:numPr>
          <w:ilvl w:val="0"/>
          <w:numId w:val="17"/>
        </w:numPr>
        <w:spacing w:after="0"/>
        <w:jc w:val="both"/>
        <w:rPr>
          <w:b/>
          <w:sz w:val="24"/>
          <w:szCs w:val="24"/>
        </w:rPr>
      </w:pPr>
      <w:r w:rsidRPr="002A2261">
        <w:rPr>
          <w:b/>
          <w:sz w:val="24"/>
          <w:szCs w:val="24"/>
        </w:rPr>
        <w:t xml:space="preserve">Attivazione delle seguenti curvature del Liceo Artistico </w:t>
      </w:r>
      <w:r w:rsidRPr="002A2261">
        <w:rPr>
          <w:bCs/>
          <w:sz w:val="24"/>
          <w:szCs w:val="24"/>
        </w:rPr>
        <w:t>(sono già attivi tutti gli indirizzi)</w:t>
      </w:r>
      <w:r w:rsidRPr="002A2261">
        <w:rPr>
          <w:b/>
          <w:sz w:val="24"/>
          <w:szCs w:val="24"/>
        </w:rPr>
        <w:t>:</w:t>
      </w:r>
    </w:p>
    <w:p w14:paraId="0B18A35D" w14:textId="77777777" w:rsidR="002A2261" w:rsidRPr="002A2261" w:rsidRDefault="002A2261" w:rsidP="002A2261">
      <w:pPr>
        <w:pStyle w:val="Rientrocorpodeltesto"/>
        <w:numPr>
          <w:ilvl w:val="0"/>
          <w:numId w:val="16"/>
        </w:numPr>
        <w:spacing w:after="0"/>
        <w:jc w:val="both"/>
        <w:rPr>
          <w:b/>
          <w:sz w:val="24"/>
          <w:szCs w:val="24"/>
        </w:rPr>
      </w:pPr>
      <w:bookmarkStart w:id="2" w:name="_Hlk83888702"/>
      <w:r w:rsidRPr="002A2261">
        <w:rPr>
          <w:b/>
          <w:sz w:val="24"/>
          <w:szCs w:val="24"/>
        </w:rPr>
        <w:t>LIA</w:t>
      </w:r>
      <w:proofErr w:type="gramStart"/>
      <w:r w:rsidRPr="002A2261">
        <w:rPr>
          <w:b/>
          <w:sz w:val="24"/>
          <w:szCs w:val="24"/>
        </w:rPr>
        <w:t>6  Arti</w:t>
      </w:r>
      <w:proofErr w:type="gramEnd"/>
      <w:r w:rsidRPr="002A2261">
        <w:rPr>
          <w:b/>
          <w:sz w:val="24"/>
          <w:szCs w:val="24"/>
        </w:rPr>
        <w:t xml:space="preserve"> Figurative plastico-scultoreo</w:t>
      </w:r>
    </w:p>
    <w:p w14:paraId="4B3FD970" w14:textId="77777777" w:rsidR="002A2261" w:rsidRPr="002A2261" w:rsidRDefault="002A2261" w:rsidP="002A2261">
      <w:pPr>
        <w:pStyle w:val="Rientrocorpodeltesto"/>
        <w:numPr>
          <w:ilvl w:val="0"/>
          <w:numId w:val="16"/>
        </w:numPr>
        <w:spacing w:after="0"/>
        <w:jc w:val="both"/>
        <w:rPr>
          <w:b/>
          <w:sz w:val="24"/>
          <w:szCs w:val="24"/>
        </w:rPr>
      </w:pPr>
      <w:r w:rsidRPr="002A2261">
        <w:rPr>
          <w:b/>
          <w:sz w:val="24"/>
          <w:szCs w:val="24"/>
        </w:rPr>
        <w:t>LIG9   Design del tessuto e LIB9 Design dell’arredamento</w:t>
      </w:r>
    </w:p>
    <w:bookmarkEnd w:id="2"/>
    <w:p w14:paraId="6F6A7C13" w14:textId="77777777" w:rsidR="002A2261" w:rsidRDefault="002A2261" w:rsidP="002A2261">
      <w:pPr>
        <w:spacing w:line="276" w:lineRule="auto"/>
        <w:jc w:val="both"/>
        <w:rPr>
          <w:rFonts w:ascii="Times New Roman" w:hAnsi="Times New Roman" w:cs="Times New Roman"/>
          <w:sz w:val="24"/>
          <w:szCs w:val="24"/>
        </w:rPr>
      </w:pPr>
    </w:p>
    <w:p w14:paraId="6B856F6F" w14:textId="1392E039" w:rsidR="002A2261" w:rsidRDefault="002A2261" w:rsidP="002A2261">
      <w:pPr>
        <w:spacing w:line="276" w:lineRule="auto"/>
        <w:jc w:val="both"/>
        <w:rPr>
          <w:rFonts w:ascii="Times New Roman" w:hAnsi="Times New Roman" w:cs="Times New Roman"/>
          <w:sz w:val="24"/>
          <w:szCs w:val="24"/>
        </w:rPr>
      </w:pPr>
      <w:r w:rsidRPr="002A2261">
        <w:rPr>
          <w:rFonts w:ascii="Times New Roman" w:hAnsi="Times New Roman" w:cs="Times New Roman"/>
          <w:sz w:val="24"/>
          <w:szCs w:val="24"/>
        </w:rPr>
        <w:t xml:space="preserve">Si allega come parte integrante del presente verbale una breve relazione per esplicitare dettagliatamente le motivazioni delle </w:t>
      </w:r>
      <w:r w:rsidRPr="00496736">
        <w:rPr>
          <w:rFonts w:ascii="Times New Roman" w:hAnsi="Times New Roman" w:cs="Times New Roman"/>
          <w:sz w:val="24"/>
          <w:szCs w:val="24"/>
        </w:rPr>
        <w:t>proposte (Allegato 1).</w:t>
      </w:r>
    </w:p>
    <w:p w14:paraId="7661E800" w14:textId="77777777" w:rsidR="002A2261" w:rsidRPr="002A2261" w:rsidRDefault="002A2261" w:rsidP="002A2261">
      <w:pPr>
        <w:spacing w:line="276" w:lineRule="auto"/>
        <w:jc w:val="both"/>
        <w:rPr>
          <w:rFonts w:ascii="Times New Roman" w:hAnsi="Times New Roman" w:cs="Times New Roman"/>
          <w:sz w:val="24"/>
          <w:szCs w:val="24"/>
        </w:rPr>
      </w:pPr>
    </w:p>
    <w:p w14:paraId="1934F9B4" w14:textId="164A15EB" w:rsidR="00B901DF" w:rsidRDefault="00E11381" w:rsidP="00B901DF">
      <w:pPr>
        <w:widowControl w:val="0"/>
        <w:autoSpaceDE w:val="0"/>
        <w:autoSpaceDN w:val="0"/>
        <w:spacing w:after="120" w:line="240" w:lineRule="auto"/>
        <w:ind w:right="-28"/>
        <w:jc w:val="both"/>
        <w:outlineLvl w:val="0"/>
        <w:rPr>
          <w:rFonts w:ascii="Times New Roman" w:eastAsia="Times New Roman" w:hAnsi="Times New Roman" w:cs="Times New Roman"/>
          <w:b/>
          <w:bCs/>
          <w:color w:val="000000"/>
          <w:sz w:val="24"/>
          <w:szCs w:val="24"/>
          <w:u w:val="single"/>
          <w:lang w:eastAsia="it-IT"/>
        </w:rPr>
      </w:pPr>
      <w:r>
        <w:rPr>
          <w:rFonts w:ascii="Times New Roman" w:eastAsia="Times New Roman" w:hAnsi="Times New Roman" w:cs="Times New Roman"/>
          <w:b/>
          <w:bCs/>
          <w:color w:val="000000"/>
          <w:sz w:val="24"/>
          <w:szCs w:val="24"/>
          <w:u w:val="single"/>
          <w:lang w:eastAsia="it-IT"/>
        </w:rPr>
        <w:t>2</w:t>
      </w:r>
      <w:r w:rsidR="00B901DF" w:rsidRPr="00B901DF">
        <w:rPr>
          <w:rFonts w:ascii="Times New Roman" w:eastAsia="Times New Roman" w:hAnsi="Times New Roman" w:cs="Times New Roman"/>
          <w:b/>
          <w:bCs/>
          <w:color w:val="000000"/>
          <w:sz w:val="24"/>
          <w:szCs w:val="24"/>
          <w:u w:val="single"/>
          <w:lang w:eastAsia="it-IT"/>
        </w:rPr>
        <w:t>. Comunicazioni del Dirigente Scolastico</w:t>
      </w:r>
    </w:p>
    <w:p w14:paraId="2706E01A" w14:textId="3867159A" w:rsidR="00646AFF" w:rsidRPr="00646AFF" w:rsidRDefault="00E11381" w:rsidP="00B901DF">
      <w:pPr>
        <w:widowControl w:val="0"/>
        <w:autoSpaceDE w:val="0"/>
        <w:autoSpaceDN w:val="0"/>
        <w:spacing w:after="120" w:line="240" w:lineRule="auto"/>
        <w:ind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La DS comunica che il Consiglio d’Istituto verrà riconvocato in data 5 ottobre 2021. </w:t>
      </w:r>
    </w:p>
    <w:p w14:paraId="0B375380" w14:textId="39AD29E2" w:rsidR="00135C45" w:rsidRPr="00135C45" w:rsidRDefault="00135C45" w:rsidP="00407693">
      <w:pPr>
        <w:spacing w:after="200" w:line="240" w:lineRule="auto"/>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vengono rilevati ulteriori argomenti di discussione; la seduta è tolta alle ore </w:t>
      </w:r>
      <w:r w:rsidR="009F6B38">
        <w:rPr>
          <w:rFonts w:ascii="Times New Roman" w:eastAsia="Calibri" w:hAnsi="Times New Roman" w:cs="Calibri"/>
          <w:color w:val="000000"/>
          <w:sz w:val="24"/>
          <w:szCs w:val="24"/>
          <w:u w:color="000000"/>
          <w:lang w:eastAsia="it-IT"/>
        </w:rPr>
        <w:t xml:space="preserve">19.50. </w:t>
      </w:r>
    </w:p>
    <w:p w14:paraId="648B120B" w14:textId="77777777" w:rsidR="00135C45" w:rsidRPr="00135C45" w:rsidRDefault="00135C45" w:rsidP="00407693">
      <w:pPr>
        <w:spacing w:after="200" w:line="240" w:lineRule="auto"/>
        <w:rPr>
          <w:rFonts w:ascii="Times New Roman" w:eastAsia="Times New Roman" w:hAnsi="Times New Roman" w:cs="Times New Roman"/>
          <w:color w:val="000000"/>
          <w:sz w:val="24"/>
          <w:szCs w:val="24"/>
          <w:u w:color="000000"/>
          <w:lang w:eastAsia="it-IT"/>
        </w:rPr>
      </w:pPr>
    </w:p>
    <w:p w14:paraId="46400EAD" w14:textId="67BC36DB" w:rsidR="00135C45" w:rsidRPr="00135C45" w:rsidRDefault="00EA7F2D" w:rsidP="00407693">
      <w:pPr>
        <w:spacing w:after="200" w:line="240" w:lineRule="auto"/>
        <w:rPr>
          <w:rFonts w:ascii="Times New Roman" w:eastAsia="Calibri" w:hAnsi="Times New Roman" w:cs="Calibri"/>
          <w:sz w:val="24"/>
          <w:szCs w:val="24"/>
          <w:u w:color="000000"/>
          <w:lang w:eastAsia="it-IT"/>
        </w:rPr>
      </w:pP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Presidente</w:t>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6B68C8">
        <w:rPr>
          <w:rFonts w:ascii="Times New Roman" w:eastAsia="Calibri" w:hAnsi="Times New Roman" w:cs="Calibri"/>
          <w:sz w:val="24"/>
          <w:szCs w:val="24"/>
          <w:u w:color="000000"/>
          <w:lang w:eastAsia="it-IT"/>
        </w:rPr>
        <w:t xml:space="preserve">                      </w:t>
      </w: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Segretario verbalizzante</w:t>
      </w:r>
    </w:p>
    <w:p w14:paraId="227FEC0D" w14:textId="162F5B82" w:rsidR="002A2261" w:rsidRDefault="00135C45" w:rsidP="00407693">
      <w:pPr>
        <w:spacing w:after="200" w:line="240"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w:t>
      </w:r>
      <w:r w:rsidR="00646AFF">
        <w:rPr>
          <w:rFonts w:ascii="Times New Roman" w:eastAsia="Calibri" w:hAnsi="Times New Roman" w:cs="Calibri"/>
          <w:sz w:val="24"/>
          <w:szCs w:val="24"/>
          <w:u w:color="000000"/>
          <w:lang w:eastAsia="it-IT"/>
        </w:rPr>
        <w:t xml:space="preserve">.ra Giovanna Cammarota               </w:t>
      </w:r>
      <w:r w:rsidRPr="00135C45">
        <w:rPr>
          <w:rFonts w:ascii="Times New Roman" w:eastAsia="Calibri" w:hAnsi="Times New Roman" w:cs="Calibri"/>
          <w:sz w:val="24"/>
          <w:szCs w:val="24"/>
          <w:u w:color="000000"/>
          <w:lang w:eastAsia="it-IT"/>
        </w:rPr>
        <w:tab/>
      </w:r>
      <w:r w:rsidR="00B570D4">
        <w:rPr>
          <w:rFonts w:ascii="Times New Roman" w:eastAsia="Calibri" w:hAnsi="Times New Roman" w:cs="Calibri"/>
          <w:sz w:val="24"/>
          <w:szCs w:val="24"/>
          <w:u w:color="000000"/>
          <w:lang w:eastAsia="it-IT"/>
        </w:rPr>
        <w:t xml:space="preserve">                        </w:t>
      </w:r>
      <w:r w:rsidR="006B68C8">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sz w:val="24"/>
          <w:szCs w:val="24"/>
          <w:u w:color="000000"/>
          <w:lang w:eastAsia="it-IT"/>
        </w:rPr>
        <w:t>Prof.ssa Giulia Pellegrino</w:t>
      </w:r>
    </w:p>
    <w:p w14:paraId="31D64A11" w14:textId="77777777" w:rsidR="002A2261" w:rsidRDefault="002A2261">
      <w:pPr>
        <w:rPr>
          <w:rFonts w:ascii="Times New Roman" w:eastAsia="Calibri" w:hAnsi="Times New Roman" w:cs="Calibri"/>
          <w:sz w:val="24"/>
          <w:szCs w:val="24"/>
          <w:u w:color="000000"/>
          <w:lang w:eastAsia="it-IT"/>
        </w:rPr>
      </w:pPr>
      <w:r>
        <w:rPr>
          <w:rFonts w:ascii="Times New Roman" w:eastAsia="Calibri" w:hAnsi="Times New Roman" w:cs="Calibri"/>
          <w:sz w:val="24"/>
          <w:szCs w:val="24"/>
          <w:u w:color="000000"/>
          <w:lang w:eastAsia="it-IT"/>
        </w:rPr>
        <w:br w:type="page"/>
      </w:r>
    </w:p>
    <w:p w14:paraId="04E43EBA" w14:textId="77777777" w:rsidR="002A2261" w:rsidRPr="00C76E81" w:rsidRDefault="002A2261" w:rsidP="002A2261">
      <w:pPr>
        <w:spacing w:after="0" w:line="240" w:lineRule="auto"/>
        <w:jc w:val="center"/>
        <w:rPr>
          <w:rFonts w:ascii="Times New Roman" w:hAnsi="Times New Roman" w:cs="Times New Roman"/>
          <w:b/>
        </w:rPr>
      </w:pPr>
      <w:r w:rsidRPr="00C76E81">
        <w:rPr>
          <w:rFonts w:ascii="Times New Roman" w:hAnsi="Times New Roman" w:cs="Times New Roman"/>
          <w:b/>
        </w:rPr>
        <w:t>RELAZIONE</w:t>
      </w:r>
    </w:p>
    <w:p w14:paraId="43472329" w14:textId="77777777" w:rsidR="002A2261" w:rsidRPr="00C76E81" w:rsidRDefault="002A2261" w:rsidP="002A2261">
      <w:pPr>
        <w:spacing w:after="0" w:line="240" w:lineRule="auto"/>
        <w:jc w:val="center"/>
        <w:rPr>
          <w:rFonts w:ascii="Times New Roman" w:hAnsi="Times New Roman" w:cs="Times New Roman"/>
          <w:b/>
        </w:rPr>
      </w:pPr>
    </w:p>
    <w:p w14:paraId="1B1CC193" w14:textId="77777777" w:rsidR="002A2261" w:rsidRPr="00C76E81" w:rsidRDefault="002A2261" w:rsidP="002A2261">
      <w:pPr>
        <w:pStyle w:val="Rientrocorpodeltesto"/>
        <w:jc w:val="both"/>
        <w:rPr>
          <w:b/>
          <w:bCs/>
          <w:sz w:val="22"/>
          <w:szCs w:val="22"/>
          <w:u w:val="single"/>
        </w:rPr>
      </w:pPr>
      <w:bookmarkStart w:id="3" w:name="_Hlk83850262"/>
      <w:r w:rsidRPr="00C76E81">
        <w:rPr>
          <w:rFonts w:eastAsia="Calibri"/>
          <w:b/>
          <w:bCs/>
          <w:color w:val="000000"/>
          <w:sz w:val="22"/>
          <w:szCs w:val="22"/>
          <w:u w:val="single"/>
        </w:rPr>
        <w:t xml:space="preserve">Proposta piano </w:t>
      </w:r>
      <w:r w:rsidRPr="00C76E81">
        <w:rPr>
          <w:b/>
          <w:bCs/>
          <w:sz w:val="22"/>
          <w:szCs w:val="22"/>
          <w:u w:val="single"/>
        </w:rPr>
        <w:t xml:space="preserve">provinciale di dimensionamento scolastico per </w:t>
      </w:r>
      <w:proofErr w:type="spellStart"/>
      <w:r w:rsidRPr="00C76E81">
        <w:rPr>
          <w:b/>
          <w:bCs/>
          <w:sz w:val="22"/>
          <w:szCs w:val="22"/>
          <w:u w:val="single"/>
        </w:rPr>
        <w:t>l’a.s.</w:t>
      </w:r>
      <w:proofErr w:type="spellEnd"/>
      <w:r w:rsidRPr="00C76E81">
        <w:rPr>
          <w:b/>
          <w:bCs/>
          <w:sz w:val="22"/>
          <w:szCs w:val="22"/>
          <w:u w:val="single"/>
        </w:rPr>
        <w:t xml:space="preserve"> 2022/23 e programmazione dell’offerta formativa per il triennio 2020/23, 2023/24 e 2024/25</w:t>
      </w:r>
    </w:p>
    <w:p w14:paraId="393AEA89" w14:textId="77777777" w:rsidR="002A2261" w:rsidRPr="00C76E81" w:rsidRDefault="002A2261" w:rsidP="002A2261">
      <w:pPr>
        <w:pStyle w:val="Rientrocorpodeltesto"/>
        <w:jc w:val="both"/>
        <w:rPr>
          <w:b/>
          <w:bCs/>
          <w:sz w:val="22"/>
          <w:szCs w:val="22"/>
          <w:u w:val="single"/>
        </w:rPr>
      </w:pPr>
    </w:p>
    <w:bookmarkEnd w:id="3"/>
    <w:p w14:paraId="24446436" w14:textId="77777777" w:rsidR="002A2261" w:rsidRPr="00C76E81" w:rsidRDefault="002A2261" w:rsidP="002A2261">
      <w:pPr>
        <w:pStyle w:val="Rientrocorpodeltesto"/>
        <w:numPr>
          <w:ilvl w:val="0"/>
          <w:numId w:val="17"/>
        </w:numPr>
        <w:spacing w:after="0"/>
        <w:jc w:val="both"/>
        <w:rPr>
          <w:bCs/>
          <w:sz w:val="22"/>
          <w:szCs w:val="22"/>
        </w:rPr>
      </w:pPr>
      <w:r w:rsidRPr="00C76E81">
        <w:rPr>
          <w:bCs/>
          <w:sz w:val="22"/>
          <w:szCs w:val="22"/>
        </w:rPr>
        <w:t>Trasformazione del Liceo ‘CIARDO PELLEGRINO’ di Lecce, già polo liceale costituito da</w:t>
      </w:r>
    </w:p>
    <w:p w14:paraId="6EC5284E" w14:textId="77777777" w:rsidR="002A2261" w:rsidRPr="00C76E81" w:rsidRDefault="002A2261" w:rsidP="002A2261">
      <w:pPr>
        <w:pStyle w:val="Rientrocorpodeltesto"/>
        <w:numPr>
          <w:ilvl w:val="0"/>
          <w:numId w:val="15"/>
        </w:numPr>
        <w:spacing w:after="0"/>
        <w:jc w:val="both"/>
        <w:rPr>
          <w:bCs/>
          <w:sz w:val="22"/>
          <w:szCs w:val="22"/>
        </w:rPr>
      </w:pPr>
      <w:r w:rsidRPr="00C76E81">
        <w:rPr>
          <w:bCs/>
          <w:sz w:val="22"/>
          <w:szCs w:val="22"/>
        </w:rPr>
        <w:t>Liceo Artistico (tutti gli indirizzi)</w:t>
      </w:r>
    </w:p>
    <w:p w14:paraId="1CA83D7C" w14:textId="77777777" w:rsidR="002A2261" w:rsidRPr="00C76E81" w:rsidRDefault="002A2261" w:rsidP="002A2261">
      <w:pPr>
        <w:pStyle w:val="Rientrocorpodeltesto"/>
        <w:numPr>
          <w:ilvl w:val="0"/>
          <w:numId w:val="15"/>
        </w:numPr>
        <w:spacing w:after="0"/>
        <w:jc w:val="both"/>
        <w:rPr>
          <w:bCs/>
          <w:sz w:val="22"/>
          <w:szCs w:val="22"/>
        </w:rPr>
      </w:pPr>
      <w:r w:rsidRPr="00C76E81">
        <w:rPr>
          <w:bCs/>
          <w:sz w:val="22"/>
          <w:szCs w:val="22"/>
        </w:rPr>
        <w:t>Liceo musicale e coreutico – sezione coreutica</w:t>
      </w:r>
    </w:p>
    <w:p w14:paraId="7D4B8F57" w14:textId="77777777" w:rsidR="002A2261" w:rsidRPr="00C76E81" w:rsidRDefault="002A2261" w:rsidP="002A2261">
      <w:pPr>
        <w:pStyle w:val="Rientrocorpodeltesto"/>
        <w:ind w:left="720"/>
        <w:jc w:val="both"/>
        <w:rPr>
          <w:b/>
          <w:sz w:val="22"/>
          <w:szCs w:val="22"/>
        </w:rPr>
      </w:pPr>
      <w:r w:rsidRPr="00C76E81">
        <w:rPr>
          <w:b/>
          <w:sz w:val="22"/>
          <w:szCs w:val="22"/>
        </w:rPr>
        <w:t xml:space="preserve"> in </w:t>
      </w:r>
    </w:p>
    <w:p w14:paraId="56C6FFE1" w14:textId="77777777" w:rsidR="002A2261" w:rsidRPr="00C76E81" w:rsidRDefault="002A2261" w:rsidP="002A2261">
      <w:pPr>
        <w:pStyle w:val="Rientrocorpodeltesto"/>
        <w:jc w:val="both"/>
        <w:rPr>
          <w:b/>
          <w:bCs/>
          <w:sz w:val="22"/>
          <w:szCs w:val="22"/>
        </w:rPr>
      </w:pPr>
      <w:r w:rsidRPr="00C76E81">
        <w:rPr>
          <w:b/>
          <w:bCs/>
          <w:sz w:val="22"/>
          <w:szCs w:val="22"/>
        </w:rPr>
        <w:t>Polo formativo omogeneo liceale costituito da:</w:t>
      </w:r>
    </w:p>
    <w:p w14:paraId="2B533D92" w14:textId="77777777" w:rsidR="002A2261" w:rsidRPr="00C76E81" w:rsidRDefault="002A2261" w:rsidP="002A2261">
      <w:pPr>
        <w:pStyle w:val="Rientrocorpodeltesto"/>
        <w:numPr>
          <w:ilvl w:val="0"/>
          <w:numId w:val="15"/>
        </w:numPr>
        <w:spacing w:after="0"/>
        <w:jc w:val="both"/>
        <w:rPr>
          <w:b/>
          <w:bCs/>
          <w:sz w:val="22"/>
          <w:szCs w:val="22"/>
        </w:rPr>
      </w:pPr>
      <w:r w:rsidRPr="00C76E81">
        <w:rPr>
          <w:b/>
          <w:bCs/>
          <w:sz w:val="22"/>
          <w:szCs w:val="22"/>
        </w:rPr>
        <w:t>Liceo artistico (tutti gli indirizzi)</w:t>
      </w:r>
    </w:p>
    <w:p w14:paraId="336DD3EB" w14:textId="77777777" w:rsidR="002A2261" w:rsidRPr="00C76E81" w:rsidRDefault="002A2261" w:rsidP="002A2261">
      <w:pPr>
        <w:pStyle w:val="Rientrocorpodeltesto"/>
        <w:numPr>
          <w:ilvl w:val="0"/>
          <w:numId w:val="15"/>
        </w:numPr>
        <w:spacing w:after="0"/>
        <w:jc w:val="both"/>
        <w:rPr>
          <w:b/>
          <w:bCs/>
          <w:sz w:val="22"/>
          <w:szCs w:val="22"/>
        </w:rPr>
      </w:pPr>
      <w:r w:rsidRPr="00C76E81">
        <w:rPr>
          <w:b/>
          <w:bCs/>
          <w:sz w:val="22"/>
          <w:szCs w:val="22"/>
        </w:rPr>
        <w:t>Liceo musicale e coreutico – sezione coreutica</w:t>
      </w:r>
    </w:p>
    <w:p w14:paraId="1767BBF6" w14:textId="77777777" w:rsidR="002A2261" w:rsidRPr="00C76E81" w:rsidRDefault="002A2261" w:rsidP="002A2261">
      <w:pPr>
        <w:pStyle w:val="Rientrocorpodeltesto"/>
        <w:ind w:left="360"/>
        <w:jc w:val="both"/>
        <w:rPr>
          <w:b/>
          <w:bCs/>
          <w:sz w:val="22"/>
          <w:szCs w:val="22"/>
        </w:rPr>
      </w:pPr>
      <w:r w:rsidRPr="00C76E81">
        <w:rPr>
          <w:b/>
          <w:bCs/>
          <w:sz w:val="22"/>
          <w:szCs w:val="22"/>
        </w:rPr>
        <w:t xml:space="preserve">con </w:t>
      </w:r>
      <w:r w:rsidRPr="00C76E81">
        <w:rPr>
          <w:b/>
          <w:bCs/>
          <w:sz w:val="22"/>
          <w:szCs w:val="22"/>
          <w:u w:val="single"/>
        </w:rPr>
        <w:t>accorpamento di LI13 Liceo musicale e coreutico – sezione musicale</w:t>
      </w:r>
      <w:r w:rsidRPr="00C76E81">
        <w:rPr>
          <w:b/>
          <w:bCs/>
          <w:sz w:val="22"/>
          <w:szCs w:val="22"/>
        </w:rPr>
        <w:t xml:space="preserve"> (trasferimento indirizzo di studio da Liceo Palmieri)</w:t>
      </w:r>
    </w:p>
    <w:p w14:paraId="01A27AD4" w14:textId="77777777" w:rsidR="002A2261" w:rsidRPr="00C76E81" w:rsidRDefault="002A2261" w:rsidP="002A2261">
      <w:pPr>
        <w:pStyle w:val="Rientrocorpodeltesto"/>
        <w:ind w:left="360"/>
        <w:jc w:val="both"/>
        <w:rPr>
          <w:b/>
          <w:bCs/>
          <w:sz w:val="22"/>
          <w:szCs w:val="22"/>
          <w:u w:val="single"/>
        </w:rPr>
      </w:pPr>
      <w:r w:rsidRPr="00C76E81">
        <w:rPr>
          <w:b/>
          <w:bCs/>
          <w:sz w:val="22"/>
          <w:szCs w:val="22"/>
          <w:u w:val="single"/>
        </w:rPr>
        <w:t>PROPOSTA ALTERNATIVA RISPETTO AL PIANO PROVINCIALE</w:t>
      </w:r>
    </w:p>
    <w:p w14:paraId="514EBBCE" w14:textId="77777777" w:rsidR="002A2261" w:rsidRPr="00C76E81" w:rsidRDefault="002A2261" w:rsidP="002A2261">
      <w:pPr>
        <w:pStyle w:val="Rientrocorpodeltesto"/>
        <w:jc w:val="both"/>
        <w:rPr>
          <w:b/>
          <w:bCs/>
          <w:sz w:val="22"/>
          <w:szCs w:val="22"/>
        </w:rPr>
      </w:pPr>
    </w:p>
    <w:p w14:paraId="5487AECB" w14:textId="77777777" w:rsidR="002A2261" w:rsidRPr="00C76E81" w:rsidRDefault="002A2261" w:rsidP="002A2261">
      <w:pPr>
        <w:pStyle w:val="Rientrocorpodeltesto"/>
        <w:numPr>
          <w:ilvl w:val="0"/>
          <w:numId w:val="17"/>
        </w:numPr>
        <w:spacing w:after="0"/>
        <w:jc w:val="both"/>
        <w:rPr>
          <w:b/>
          <w:sz w:val="22"/>
          <w:szCs w:val="22"/>
        </w:rPr>
      </w:pPr>
      <w:r w:rsidRPr="00C76E81">
        <w:rPr>
          <w:b/>
          <w:sz w:val="22"/>
          <w:szCs w:val="22"/>
        </w:rPr>
        <w:t xml:space="preserve">Attivazione delle seguenti curvature del Liceo Artistico </w:t>
      </w:r>
      <w:r w:rsidRPr="00C76E81">
        <w:rPr>
          <w:bCs/>
          <w:sz w:val="22"/>
          <w:szCs w:val="22"/>
        </w:rPr>
        <w:t>(sono già attivi tutti gli indirizzi)</w:t>
      </w:r>
      <w:r w:rsidRPr="00C76E81">
        <w:rPr>
          <w:b/>
          <w:sz w:val="22"/>
          <w:szCs w:val="22"/>
        </w:rPr>
        <w:t>:</w:t>
      </w:r>
    </w:p>
    <w:p w14:paraId="744988B2" w14:textId="77777777" w:rsidR="002A2261" w:rsidRPr="00C76E81" w:rsidRDefault="002A2261" w:rsidP="002A2261">
      <w:pPr>
        <w:pStyle w:val="Rientrocorpodeltesto"/>
        <w:numPr>
          <w:ilvl w:val="0"/>
          <w:numId w:val="16"/>
        </w:numPr>
        <w:spacing w:after="0"/>
        <w:jc w:val="both"/>
        <w:rPr>
          <w:b/>
          <w:sz w:val="22"/>
          <w:szCs w:val="22"/>
        </w:rPr>
      </w:pPr>
      <w:r w:rsidRPr="00C76E81">
        <w:rPr>
          <w:b/>
          <w:sz w:val="22"/>
          <w:szCs w:val="22"/>
        </w:rPr>
        <w:t>LIA</w:t>
      </w:r>
      <w:proofErr w:type="gramStart"/>
      <w:r w:rsidRPr="00C76E81">
        <w:rPr>
          <w:b/>
          <w:sz w:val="22"/>
          <w:szCs w:val="22"/>
        </w:rPr>
        <w:t>6  Arti</w:t>
      </w:r>
      <w:proofErr w:type="gramEnd"/>
      <w:r w:rsidRPr="00C76E81">
        <w:rPr>
          <w:b/>
          <w:sz w:val="22"/>
          <w:szCs w:val="22"/>
        </w:rPr>
        <w:t xml:space="preserve"> Figurative plastico-scultoreo</w:t>
      </w:r>
    </w:p>
    <w:p w14:paraId="440E0488" w14:textId="77777777" w:rsidR="002A2261" w:rsidRPr="00C76E81" w:rsidRDefault="002A2261" w:rsidP="002A2261">
      <w:pPr>
        <w:pStyle w:val="Rientrocorpodeltesto"/>
        <w:numPr>
          <w:ilvl w:val="0"/>
          <w:numId w:val="16"/>
        </w:numPr>
        <w:spacing w:after="0"/>
        <w:jc w:val="both"/>
        <w:rPr>
          <w:b/>
          <w:sz w:val="22"/>
          <w:szCs w:val="22"/>
        </w:rPr>
      </w:pPr>
      <w:r w:rsidRPr="00C76E81">
        <w:rPr>
          <w:b/>
          <w:sz w:val="22"/>
          <w:szCs w:val="22"/>
        </w:rPr>
        <w:t>LIG9   Design del tessuto e LIB9 Design dell’arredamento</w:t>
      </w:r>
    </w:p>
    <w:p w14:paraId="68D0B696" w14:textId="77777777" w:rsidR="002A2261" w:rsidRPr="00C76E81" w:rsidRDefault="002A2261" w:rsidP="002A2261">
      <w:pPr>
        <w:pStyle w:val="Rientrocorpodeltesto"/>
        <w:jc w:val="both"/>
        <w:rPr>
          <w:sz w:val="22"/>
          <w:szCs w:val="22"/>
        </w:rPr>
      </w:pPr>
    </w:p>
    <w:p w14:paraId="29F988E3" w14:textId="77777777" w:rsidR="002A2261" w:rsidRPr="00C76E81" w:rsidRDefault="002A2261" w:rsidP="002A2261">
      <w:pPr>
        <w:pStyle w:val="Rientrocorpodeltesto"/>
        <w:jc w:val="both"/>
        <w:rPr>
          <w:sz w:val="22"/>
          <w:szCs w:val="22"/>
        </w:rPr>
      </w:pPr>
      <w:r w:rsidRPr="00C76E81">
        <w:rPr>
          <w:sz w:val="22"/>
          <w:szCs w:val="22"/>
        </w:rPr>
        <w:t>Si illustrano le proposte insieme con le rispettive motivazioni.</w:t>
      </w:r>
    </w:p>
    <w:p w14:paraId="6505319F" w14:textId="77777777" w:rsidR="002A2261" w:rsidRPr="00C76E81" w:rsidRDefault="002A2261" w:rsidP="002A2261">
      <w:pPr>
        <w:pStyle w:val="Rientrocorpodeltesto"/>
        <w:jc w:val="both"/>
        <w:rPr>
          <w:sz w:val="22"/>
          <w:szCs w:val="22"/>
        </w:rPr>
      </w:pPr>
    </w:p>
    <w:p w14:paraId="134D93B4" w14:textId="77777777" w:rsidR="002A2261" w:rsidRPr="00C76E81" w:rsidRDefault="002A2261" w:rsidP="002A2261">
      <w:pPr>
        <w:pStyle w:val="Rientrocorpodeltesto"/>
        <w:numPr>
          <w:ilvl w:val="0"/>
          <w:numId w:val="18"/>
        </w:numPr>
        <w:spacing w:after="0"/>
        <w:jc w:val="both"/>
        <w:rPr>
          <w:b/>
          <w:bCs/>
          <w:sz w:val="22"/>
          <w:szCs w:val="22"/>
        </w:rPr>
      </w:pPr>
      <w:bookmarkStart w:id="4" w:name="_Hlk22936006"/>
      <w:r w:rsidRPr="00C76E81">
        <w:rPr>
          <w:b/>
          <w:bCs/>
          <w:sz w:val="22"/>
          <w:szCs w:val="22"/>
          <w:u w:val="single"/>
        </w:rPr>
        <w:t>POLO FORMATIVO OMOGENEO LICEALE</w:t>
      </w:r>
      <w:r w:rsidRPr="00C76E81">
        <w:rPr>
          <w:b/>
          <w:bCs/>
          <w:sz w:val="22"/>
          <w:szCs w:val="22"/>
        </w:rPr>
        <w:t xml:space="preserve"> costituito da:</w:t>
      </w:r>
    </w:p>
    <w:p w14:paraId="22282C4C" w14:textId="77777777" w:rsidR="002A2261" w:rsidRPr="00C76E81" w:rsidRDefault="002A2261" w:rsidP="002A2261">
      <w:pPr>
        <w:pStyle w:val="Rientrocorpodeltesto"/>
        <w:numPr>
          <w:ilvl w:val="0"/>
          <w:numId w:val="15"/>
        </w:numPr>
        <w:spacing w:after="0"/>
        <w:jc w:val="both"/>
        <w:rPr>
          <w:b/>
          <w:bCs/>
          <w:sz w:val="22"/>
          <w:szCs w:val="22"/>
        </w:rPr>
      </w:pPr>
      <w:r w:rsidRPr="00C76E81">
        <w:rPr>
          <w:b/>
          <w:bCs/>
          <w:sz w:val="22"/>
          <w:szCs w:val="22"/>
        </w:rPr>
        <w:t>Liceo artistico (tutti gli indirizzi)</w:t>
      </w:r>
    </w:p>
    <w:p w14:paraId="7A381328" w14:textId="77777777" w:rsidR="002A2261" w:rsidRPr="00C76E81" w:rsidRDefault="002A2261" w:rsidP="002A2261">
      <w:pPr>
        <w:pStyle w:val="Rientrocorpodeltesto"/>
        <w:numPr>
          <w:ilvl w:val="0"/>
          <w:numId w:val="15"/>
        </w:numPr>
        <w:spacing w:after="0"/>
        <w:jc w:val="both"/>
        <w:rPr>
          <w:b/>
          <w:bCs/>
          <w:sz w:val="22"/>
          <w:szCs w:val="22"/>
        </w:rPr>
      </w:pPr>
      <w:r w:rsidRPr="00C76E81">
        <w:rPr>
          <w:b/>
          <w:bCs/>
          <w:sz w:val="22"/>
          <w:szCs w:val="22"/>
        </w:rPr>
        <w:t>Liceo musicale e coreutico – sezione coreutica</w:t>
      </w:r>
    </w:p>
    <w:p w14:paraId="5443E489" w14:textId="77777777" w:rsidR="002A2261" w:rsidRPr="00C76E81" w:rsidRDefault="002A2261" w:rsidP="002A2261">
      <w:pPr>
        <w:pStyle w:val="Rientrocorpodeltesto"/>
        <w:ind w:left="360"/>
        <w:jc w:val="both"/>
        <w:rPr>
          <w:b/>
          <w:bCs/>
          <w:sz w:val="22"/>
          <w:szCs w:val="22"/>
        </w:rPr>
      </w:pPr>
      <w:r w:rsidRPr="00C76E81">
        <w:rPr>
          <w:b/>
          <w:bCs/>
          <w:sz w:val="22"/>
          <w:szCs w:val="22"/>
        </w:rPr>
        <w:t xml:space="preserve">con </w:t>
      </w:r>
      <w:r w:rsidRPr="00C76E81">
        <w:rPr>
          <w:b/>
          <w:bCs/>
          <w:sz w:val="22"/>
          <w:szCs w:val="22"/>
          <w:u w:val="single"/>
        </w:rPr>
        <w:t>accorpamento di LI13 Liceo musicale e coreutico – sezione musicale</w:t>
      </w:r>
      <w:r w:rsidRPr="00C76E81">
        <w:rPr>
          <w:b/>
          <w:bCs/>
          <w:sz w:val="22"/>
          <w:szCs w:val="22"/>
        </w:rPr>
        <w:t xml:space="preserve"> (trasferimento indirizzo di studio da Liceo Palmieri)</w:t>
      </w:r>
    </w:p>
    <w:p w14:paraId="4BA3311D" w14:textId="77777777" w:rsidR="002A2261" w:rsidRPr="00C76E81" w:rsidRDefault="002A2261" w:rsidP="002A2261">
      <w:pPr>
        <w:pStyle w:val="Rientrocorpodeltesto"/>
        <w:ind w:left="360"/>
        <w:jc w:val="both"/>
        <w:rPr>
          <w:b/>
          <w:bCs/>
          <w:sz w:val="22"/>
          <w:szCs w:val="22"/>
          <w:u w:val="single"/>
        </w:rPr>
      </w:pPr>
      <w:r w:rsidRPr="00C76E81">
        <w:rPr>
          <w:b/>
          <w:bCs/>
          <w:sz w:val="22"/>
          <w:szCs w:val="22"/>
          <w:u w:val="single"/>
        </w:rPr>
        <w:t>PROPOSTA ALTERNATIVA RISPETTO AL PIANO PROVINCIALE</w:t>
      </w:r>
    </w:p>
    <w:p w14:paraId="4E9FFB1A" w14:textId="77777777" w:rsidR="002A2261" w:rsidRPr="00C76E81" w:rsidRDefault="002A2261" w:rsidP="002A2261">
      <w:pPr>
        <w:pStyle w:val="Rientrocorpodeltesto"/>
        <w:ind w:left="720"/>
        <w:jc w:val="both"/>
        <w:rPr>
          <w:b/>
          <w:bCs/>
          <w:sz w:val="22"/>
          <w:szCs w:val="22"/>
        </w:rPr>
      </w:pPr>
    </w:p>
    <w:bookmarkEnd w:id="4"/>
    <w:p w14:paraId="6A70FEEB"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b/>
          <w:bCs/>
          <w:u w:val="single"/>
        </w:rPr>
      </w:pPr>
      <w:r w:rsidRPr="00C76E81">
        <w:rPr>
          <w:rFonts w:ascii="Times New Roman" w:eastAsia="Times New Roman" w:hAnsi="Times New Roman" w:cs="Times New Roman"/>
          <w:b/>
          <w:bCs/>
          <w:u w:val="single"/>
        </w:rPr>
        <w:t xml:space="preserve">Motivazione 1: riequilibrio di situazioni di forte disparità di numero di iscritti fra Licei del Comune di Lecce </w:t>
      </w:r>
    </w:p>
    <w:p w14:paraId="0BF05B7C" w14:textId="77777777" w:rsidR="002A2261" w:rsidRPr="00C76E81" w:rsidRDefault="002A2261" w:rsidP="002A2261">
      <w:pPr>
        <w:pStyle w:val="Rientrocorpodeltesto"/>
        <w:jc w:val="both"/>
        <w:rPr>
          <w:sz w:val="22"/>
          <w:szCs w:val="22"/>
        </w:rPr>
      </w:pPr>
      <w:r w:rsidRPr="00C76E81">
        <w:rPr>
          <w:sz w:val="22"/>
          <w:szCs w:val="22"/>
        </w:rPr>
        <w:t xml:space="preserve">La proposta nasce innanzitutto dall’analisi attenta delle Linee di indirizzo emanate dalla Regione Puglia, in ordine alla pianificazione dell’offerta formativa sul territorio, sulla base dei parametri di </w:t>
      </w:r>
      <w:proofErr w:type="spellStart"/>
      <w:r w:rsidRPr="00C76E81">
        <w:rPr>
          <w:sz w:val="22"/>
          <w:szCs w:val="22"/>
        </w:rPr>
        <w:t>normodimensionamento</w:t>
      </w:r>
      <w:proofErr w:type="spellEnd"/>
      <w:r w:rsidRPr="00C76E81">
        <w:rPr>
          <w:sz w:val="22"/>
          <w:szCs w:val="22"/>
        </w:rPr>
        <w:t xml:space="preserve"> delle istituzioni scolastiche, alla luce di proiezioni su una durata triennale, e dalla Proposta sul dimensionamento trasmessa dalla Provincia di Lecce.</w:t>
      </w:r>
    </w:p>
    <w:p w14:paraId="1EF25CEB" w14:textId="77777777" w:rsidR="002A2261" w:rsidRPr="00C76E81" w:rsidRDefault="002A2261" w:rsidP="002A2261">
      <w:pPr>
        <w:pStyle w:val="Rientrocorpodeltesto"/>
        <w:jc w:val="both"/>
        <w:rPr>
          <w:sz w:val="22"/>
          <w:szCs w:val="22"/>
        </w:rPr>
      </w:pPr>
    </w:p>
    <w:p w14:paraId="52E3780A" w14:textId="77777777" w:rsidR="002A2261" w:rsidRPr="00C76E81" w:rsidRDefault="002A2261" w:rsidP="002A2261">
      <w:pPr>
        <w:pStyle w:val="Rientrocorpodeltesto"/>
        <w:jc w:val="both"/>
        <w:rPr>
          <w:sz w:val="22"/>
          <w:szCs w:val="22"/>
        </w:rPr>
      </w:pPr>
      <w:r w:rsidRPr="00C76E81">
        <w:rPr>
          <w:sz w:val="22"/>
          <w:szCs w:val="22"/>
        </w:rPr>
        <w:t xml:space="preserve">Si richiama quanto espresso punto 3.1. </w:t>
      </w:r>
      <w:r w:rsidRPr="00C76E81">
        <w:rPr>
          <w:b/>
          <w:bCs/>
          <w:sz w:val="22"/>
          <w:szCs w:val="22"/>
        </w:rPr>
        <w:t>Criteri per il riequilibrio dimensionale delle Istituzioni scolastiche</w:t>
      </w:r>
      <w:r w:rsidRPr="00C76E81">
        <w:rPr>
          <w:sz w:val="22"/>
          <w:szCs w:val="22"/>
        </w:rPr>
        <w:t xml:space="preserve"> che si riporta testualmente: </w:t>
      </w:r>
    </w:p>
    <w:p w14:paraId="7B80FB36" w14:textId="77777777" w:rsidR="002A2261" w:rsidRPr="00C76E81" w:rsidRDefault="002A2261" w:rsidP="002A2261">
      <w:pPr>
        <w:pStyle w:val="Rientrocorpodeltesto"/>
        <w:jc w:val="both"/>
        <w:rPr>
          <w:i/>
          <w:iCs/>
          <w:sz w:val="22"/>
          <w:szCs w:val="22"/>
        </w:rPr>
      </w:pPr>
      <w:r w:rsidRPr="00C76E81">
        <w:rPr>
          <w:sz w:val="22"/>
          <w:szCs w:val="22"/>
        </w:rPr>
        <w:t xml:space="preserve">(…) </w:t>
      </w:r>
      <w:r w:rsidRPr="00C76E81">
        <w:rPr>
          <w:i/>
          <w:iCs/>
          <w:sz w:val="22"/>
          <w:szCs w:val="22"/>
        </w:rPr>
        <w:t>i criteri “dimensionali” alla base della formazione del Piano, con riferimento all’organizzazione dell’assetto scolastico, prevedono che le proposte e le decisioni di riorganizzazione dell’assetto delle Istituzioni Scolastiche e dei relativi punti di erogazione saranno finalizzate a:</w:t>
      </w:r>
    </w:p>
    <w:p w14:paraId="1E322FD2" w14:textId="77777777" w:rsidR="002A2261" w:rsidRPr="00C76E81" w:rsidRDefault="002A2261" w:rsidP="002A2261">
      <w:pPr>
        <w:pStyle w:val="Rientrocorpodeltesto"/>
        <w:jc w:val="both"/>
        <w:rPr>
          <w:i/>
          <w:iCs/>
          <w:sz w:val="22"/>
          <w:szCs w:val="22"/>
        </w:rPr>
      </w:pPr>
      <w:r w:rsidRPr="00C76E81">
        <w:rPr>
          <w:i/>
          <w:iCs/>
          <w:sz w:val="22"/>
          <w:szCs w:val="22"/>
        </w:rPr>
        <w:t xml:space="preserve"> - garantire a ciascuna di esse il numero di iscritti necessario per l’autonomia ex lege; sarà data priorità alla riorganizzazione delle Istituzioni Scolastiche (con nessun punto di erogazione ricadente in un Comune montano) con un numero di iscritti inferiore a 500; </w:t>
      </w:r>
    </w:p>
    <w:p w14:paraId="06613FAB" w14:textId="77777777" w:rsidR="002A2261" w:rsidRPr="00C76E81" w:rsidRDefault="002A2261" w:rsidP="002A2261">
      <w:pPr>
        <w:pStyle w:val="Rientrocorpodeltesto"/>
        <w:jc w:val="both"/>
        <w:rPr>
          <w:i/>
          <w:sz w:val="22"/>
          <w:szCs w:val="22"/>
        </w:rPr>
      </w:pPr>
      <w:r w:rsidRPr="00C76E81">
        <w:rPr>
          <w:i/>
          <w:iCs/>
          <w:sz w:val="22"/>
          <w:szCs w:val="22"/>
        </w:rPr>
        <w:t xml:space="preserve">- </w:t>
      </w:r>
      <w:r w:rsidRPr="00C76E81">
        <w:rPr>
          <w:b/>
          <w:bCs/>
          <w:i/>
          <w:iCs/>
          <w:sz w:val="22"/>
          <w:szCs w:val="22"/>
        </w:rPr>
        <w:t>equilibrare le situazioni di forti disparità di numero di iscritti in un determinato contesto,</w:t>
      </w:r>
      <w:r w:rsidRPr="00C76E81">
        <w:rPr>
          <w:i/>
          <w:iCs/>
          <w:sz w:val="22"/>
          <w:szCs w:val="22"/>
        </w:rPr>
        <w:t xml:space="preserve"> con particolare riguardo a quelle nelle quali il sovradimensionamento si accompagna a criticità organizzative (sovraffollamento, difficoltà nel reperimento di strutture e laboratori idonei, ecc.); sarà data priorità alla riorganizzazione delle Istituzioni Scolastiche con un numero di iscritti superiore a 1.400, come elencate nell’Allegato A.2</w:t>
      </w:r>
    </w:p>
    <w:p w14:paraId="5BD43552" w14:textId="77777777" w:rsidR="002A2261" w:rsidRPr="00C76E81" w:rsidRDefault="002A2261" w:rsidP="002A2261">
      <w:pPr>
        <w:pStyle w:val="Rientrocorpodeltesto"/>
        <w:jc w:val="both"/>
        <w:rPr>
          <w:sz w:val="22"/>
          <w:szCs w:val="22"/>
        </w:rPr>
      </w:pPr>
      <w:r w:rsidRPr="00C76E81">
        <w:rPr>
          <w:sz w:val="22"/>
          <w:szCs w:val="22"/>
        </w:rPr>
        <w:t>L’Allegato A.2 evidenzia nel Comune di Lecce le seguenti Istituzioni scolastiche fortemente sovradimensionate, con un numero di iscritti superiore a 1.400:</w:t>
      </w:r>
    </w:p>
    <w:p w14:paraId="770E7F73" w14:textId="77777777" w:rsidR="002A2261" w:rsidRPr="00C76E81" w:rsidRDefault="002A2261" w:rsidP="002A2261">
      <w:pPr>
        <w:pStyle w:val="Rientrocorpodeltesto"/>
        <w:jc w:val="both"/>
        <w:rPr>
          <w:sz w:val="22"/>
          <w:szCs w:val="22"/>
        </w:rPr>
      </w:pPr>
      <w:r w:rsidRPr="00C76E81">
        <w:rPr>
          <w:sz w:val="22"/>
          <w:szCs w:val="22"/>
        </w:rPr>
        <w:t xml:space="preserve">LEPS01000P L.S. LECCE DE GIORGI Lecce 1.440 </w:t>
      </w:r>
    </w:p>
    <w:p w14:paraId="023C57DE" w14:textId="77777777" w:rsidR="002A2261" w:rsidRPr="00C76E81" w:rsidRDefault="002A2261" w:rsidP="002A2261">
      <w:pPr>
        <w:pStyle w:val="Rientrocorpodeltesto"/>
        <w:jc w:val="both"/>
        <w:rPr>
          <w:sz w:val="22"/>
          <w:szCs w:val="22"/>
        </w:rPr>
      </w:pPr>
      <w:r w:rsidRPr="00C76E81">
        <w:rPr>
          <w:sz w:val="22"/>
          <w:szCs w:val="22"/>
        </w:rPr>
        <w:t xml:space="preserve">LEPC03000R LICEO LECCE PALMIERI Lecce 1.554 </w:t>
      </w:r>
    </w:p>
    <w:p w14:paraId="60038124" w14:textId="77777777" w:rsidR="002A2261" w:rsidRPr="00C76E81" w:rsidRDefault="002A2261" w:rsidP="002A2261">
      <w:pPr>
        <w:pStyle w:val="Rientrocorpodeltesto"/>
        <w:jc w:val="both"/>
        <w:rPr>
          <w:sz w:val="22"/>
          <w:szCs w:val="22"/>
        </w:rPr>
      </w:pPr>
      <w:r w:rsidRPr="00C76E81">
        <w:rPr>
          <w:sz w:val="22"/>
          <w:szCs w:val="22"/>
        </w:rPr>
        <w:t>LEPS07000A LICEO LECCE BANZI BANZOLI G. Lecce 1.797</w:t>
      </w:r>
    </w:p>
    <w:p w14:paraId="017E2357" w14:textId="77777777" w:rsidR="002A2261" w:rsidRPr="00C76E81" w:rsidRDefault="002A2261" w:rsidP="002A2261">
      <w:pPr>
        <w:pStyle w:val="Rientrocorpodeltesto"/>
        <w:jc w:val="both"/>
        <w:rPr>
          <w:sz w:val="22"/>
          <w:szCs w:val="22"/>
        </w:rPr>
      </w:pPr>
    </w:p>
    <w:p w14:paraId="5F1E823E" w14:textId="77777777" w:rsidR="002A2261" w:rsidRPr="00C76E81" w:rsidRDefault="002A2261" w:rsidP="002A2261">
      <w:pPr>
        <w:pStyle w:val="Rientrocorpodeltesto"/>
        <w:jc w:val="both"/>
        <w:rPr>
          <w:sz w:val="22"/>
          <w:szCs w:val="22"/>
        </w:rPr>
      </w:pPr>
      <w:r w:rsidRPr="00C76E81">
        <w:rPr>
          <w:sz w:val="22"/>
          <w:szCs w:val="22"/>
        </w:rPr>
        <w:t>A fronte di tale situazione, il LICEO ARTISTICO E COREUTICO ‘CIARDO PELLEGRINO’ risulta con un numero di alunni nettamente inferiore pari a poco più di 900 unità, tale da poter accogliere eventuali esuberi da altre istituzioni scolastiche.</w:t>
      </w:r>
    </w:p>
    <w:p w14:paraId="307762DC"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rPr>
        <w:t>Si richiama la proposta avanzata dalla Provincia di Lecce al punto 5.1.2 in merito al riequilibrio delle suddette situazioni:</w:t>
      </w:r>
    </w:p>
    <w:p w14:paraId="6F186B29" w14:textId="77777777" w:rsidR="002A2261" w:rsidRPr="00C76E81" w:rsidRDefault="002A2261" w:rsidP="002A2261">
      <w:pPr>
        <w:shd w:val="clear" w:color="auto" w:fill="FFFFFF"/>
        <w:tabs>
          <w:tab w:val="left" w:pos="0"/>
        </w:tabs>
        <w:spacing w:after="0" w:line="240" w:lineRule="auto"/>
        <w:jc w:val="both"/>
        <w:rPr>
          <w:rFonts w:ascii="Times New Roman" w:hAnsi="Times New Roman" w:cs="Times New Roman"/>
          <w:i/>
          <w:iCs/>
        </w:rPr>
      </w:pPr>
      <w:r w:rsidRPr="00C76E81">
        <w:rPr>
          <w:rFonts w:ascii="Times New Roman" w:hAnsi="Times New Roman" w:cs="Times New Roman"/>
          <w:i/>
          <w:iCs/>
        </w:rPr>
        <w:t>A partire dall’anno scolastico 2022/23 il Liceo Scientifico “G. Banzi Bazoli”, il Liceo Scientifico “C. De Giorgi” ed il Liceo Classico e Musicale “G. Palmieri” in considerazione dell’elevato numero di iscritti (rispettivamente 1.797, 1.440 e 1.554) e dei conseguenti attuali e/o potenziali problemi logistici, accoglieranno in sede di iscrizione un numero di alunni tale da non superare nel corso dei prossimi anni scolastici una popolazione scolastica di 1.200/1300 alunni. (…) alla domanda di istruzione classica potrà dare risposta anche il Liceo Virgilio della città di Lecce o i Liceo Classici presenti nel restante territorio provinciale.</w:t>
      </w:r>
    </w:p>
    <w:p w14:paraId="16D3EA8D"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i/>
          <w:iCs/>
        </w:rPr>
      </w:pPr>
    </w:p>
    <w:p w14:paraId="5AD9D101"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b/>
          <w:bCs/>
        </w:rPr>
        <w:t xml:space="preserve">Questo Liceo avanza una </w:t>
      </w:r>
      <w:r w:rsidRPr="00C76E81">
        <w:rPr>
          <w:rFonts w:ascii="Times New Roman" w:eastAsia="Times New Roman" w:hAnsi="Times New Roman" w:cs="Times New Roman"/>
          <w:b/>
          <w:bCs/>
          <w:u w:val="single"/>
        </w:rPr>
        <w:t>PROPOSTA ALTERNATIVA AL PIANO PROVINCIALE</w:t>
      </w:r>
      <w:r w:rsidRPr="00C76E81">
        <w:rPr>
          <w:rFonts w:ascii="Times New Roman" w:eastAsia="Times New Roman" w:hAnsi="Times New Roman" w:cs="Times New Roman"/>
          <w:b/>
          <w:bCs/>
        </w:rPr>
        <w:t>, dichiarando la disponibilità ad accogliere il Liceo musicale–sezione musicale nella propria offerta formativa,</w:t>
      </w:r>
      <w:r w:rsidRPr="00C76E81">
        <w:rPr>
          <w:rFonts w:ascii="Times New Roman" w:eastAsia="Times New Roman" w:hAnsi="Times New Roman" w:cs="Times New Roman"/>
        </w:rPr>
        <w:t xml:space="preserve"> consentendo di riassorbire nell’immediato la disparità numerica e offrendo una soluzione certamente idonea e migliorativa dal punto di vista formativo, alla luce di quanto di seguito esplicitato.</w:t>
      </w:r>
    </w:p>
    <w:p w14:paraId="7133EC86"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p>
    <w:p w14:paraId="7005D6B9" w14:textId="77777777" w:rsidR="002A2261" w:rsidRPr="00C76E81" w:rsidRDefault="002A2261" w:rsidP="002A2261">
      <w:pPr>
        <w:pStyle w:val="Rientrocorpodeltesto"/>
        <w:jc w:val="both"/>
        <w:rPr>
          <w:b/>
          <w:bCs/>
          <w:sz w:val="22"/>
          <w:szCs w:val="22"/>
          <w:u w:val="single"/>
        </w:rPr>
      </w:pPr>
      <w:r w:rsidRPr="00C76E81">
        <w:rPr>
          <w:b/>
          <w:bCs/>
          <w:sz w:val="22"/>
          <w:szCs w:val="22"/>
          <w:u w:val="single"/>
        </w:rPr>
        <w:t>Motivazione 2: costituzione di un polo formativo omogeneo e completo</w:t>
      </w:r>
    </w:p>
    <w:p w14:paraId="2B0B75C3" w14:textId="77777777" w:rsidR="002A2261" w:rsidRPr="00C76E81" w:rsidRDefault="002A2261" w:rsidP="002A2261">
      <w:pPr>
        <w:pStyle w:val="Rientrocorpodeltesto"/>
        <w:jc w:val="both"/>
        <w:rPr>
          <w:sz w:val="22"/>
          <w:szCs w:val="22"/>
        </w:rPr>
      </w:pPr>
      <w:r w:rsidRPr="00C76E81">
        <w:rPr>
          <w:sz w:val="22"/>
          <w:szCs w:val="22"/>
        </w:rPr>
        <w:t xml:space="preserve">Come sottolineato infatti nelle Linee di indirizzo, obiettivo primario dell’infrastruttura formativa regionale, al fine di assicurare efficacia del sistema formativo, è la </w:t>
      </w:r>
      <w:r w:rsidRPr="00C76E81">
        <w:rPr>
          <w:sz w:val="22"/>
          <w:szCs w:val="22"/>
          <w:u w:val="single"/>
        </w:rPr>
        <w:t>creazione di poli a specifica vocazione educativo-formativa, ovvero di filiere formative.</w:t>
      </w:r>
      <w:r w:rsidRPr="00C76E81">
        <w:rPr>
          <w:sz w:val="22"/>
          <w:szCs w:val="22"/>
        </w:rPr>
        <w:t xml:space="preserve"> In tale cornice si inquadrano le proposte avanzate da questa istituzione scolastica, in una capacità progettuale coerente alla vision di questo Liceo, e che mira all’efficacia didattica e alla stabilizzazione dell’Istituzione.</w:t>
      </w:r>
    </w:p>
    <w:p w14:paraId="71B18BBC" w14:textId="77777777" w:rsidR="002A2261" w:rsidRPr="00C76E81" w:rsidRDefault="002A2261" w:rsidP="002A2261">
      <w:pPr>
        <w:pStyle w:val="Rientrocorpodeltesto"/>
        <w:jc w:val="both"/>
        <w:rPr>
          <w:sz w:val="22"/>
          <w:szCs w:val="22"/>
        </w:rPr>
      </w:pPr>
    </w:p>
    <w:p w14:paraId="434A9997" w14:textId="77777777" w:rsidR="002A2261" w:rsidRPr="00C76E81" w:rsidRDefault="002A2261" w:rsidP="002A2261">
      <w:pPr>
        <w:pStyle w:val="Rientrocorpodeltesto"/>
        <w:jc w:val="both"/>
        <w:rPr>
          <w:sz w:val="22"/>
          <w:szCs w:val="22"/>
        </w:rPr>
      </w:pPr>
      <w:r w:rsidRPr="00C76E81">
        <w:rPr>
          <w:sz w:val="22"/>
          <w:szCs w:val="22"/>
        </w:rPr>
        <w:t xml:space="preserve">Si richiama infatti dalle stesse Linee di indirizzo il punto 4.1. </w:t>
      </w:r>
      <w:r w:rsidRPr="00C76E81">
        <w:rPr>
          <w:b/>
          <w:bCs/>
          <w:sz w:val="22"/>
          <w:szCs w:val="22"/>
        </w:rPr>
        <w:t>Criteri per l’attivazione di nuovi indirizzi</w:t>
      </w:r>
      <w:r w:rsidRPr="00C76E81">
        <w:rPr>
          <w:sz w:val="22"/>
          <w:szCs w:val="22"/>
        </w:rPr>
        <w:t xml:space="preserve"> </w:t>
      </w:r>
    </w:p>
    <w:p w14:paraId="1FF31E15" w14:textId="77777777" w:rsidR="002A2261" w:rsidRPr="00C76E81" w:rsidRDefault="002A2261" w:rsidP="002A2261">
      <w:pPr>
        <w:pStyle w:val="Rientrocorpodeltesto"/>
        <w:jc w:val="both"/>
        <w:rPr>
          <w:i/>
          <w:iCs/>
          <w:sz w:val="22"/>
          <w:szCs w:val="22"/>
        </w:rPr>
      </w:pPr>
      <w:r w:rsidRPr="00C76E81">
        <w:rPr>
          <w:i/>
          <w:iCs/>
          <w:sz w:val="22"/>
          <w:szCs w:val="22"/>
        </w:rPr>
        <w:t xml:space="preserve">Al fine di ottimizzare l’offerta formativa delle Istituzioni Scolastiche del secondo ciclo ed allinearla con il PTOF, la programmazione riguarderà il triennio 2022/23, 2023/24 e 2024/25. Le richieste di attivazione di nuovi indirizzi di studio potranno essere avanzate qualora ricorra una o più di una delle seguenti condizioni: </w:t>
      </w:r>
    </w:p>
    <w:p w14:paraId="4CD5D881" w14:textId="77777777" w:rsidR="002A2261" w:rsidRPr="00C76E81" w:rsidRDefault="002A2261" w:rsidP="002A2261">
      <w:pPr>
        <w:pStyle w:val="Rientrocorpodeltesto"/>
        <w:jc w:val="both"/>
        <w:rPr>
          <w:i/>
          <w:iCs/>
          <w:sz w:val="22"/>
          <w:szCs w:val="22"/>
        </w:rPr>
      </w:pPr>
      <w:r w:rsidRPr="00C76E81">
        <w:rPr>
          <w:i/>
          <w:iCs/>
          <w:sz w:val="22"/>
          <w:szCs w:val="22"/>
        </w:rPr>
        <w:t xml:space="preserve">- flusso significativo di studenti del Comune presso il quale è attiva l’Istituzione Scolastica richiedente verso una scuola, attiva in un altro Comune, presso la quale è attivo l’indirizzo che si intende richiedere </w:t>
      </w:r>
    </w:p>
    <w:p w14:paraId="42DFB4A4" w14:textId="77777777" w:rsidR="002A2261" w:rsidRPr="00C76E81" w:rsidRDefault="002A2261" w:rsidP="002A2261">
      <w:pPr>
        <w:pStyle w:val="Rientrocorpodeltesto"/>
        <w:jc w:val="both"/>
        <w:rPr>
          <w:i/>
          <w:iCs/>
          <w:sz w:val="22"/>
          <w:szCs w:val="22"/>
        </w:rPr>
      </w:pPr>
      <w:r w:rsidRPr="00C76E81">
        <w:rPr>
          <w:i/>
          <w:iCs/>
          <w:sz w:val="22"/>
          <w:szCs w:val="22"/>
        </w:rPr>
        <w:t xml:space="preserve">- assenza dell’indirizzo di studio richiesto nel contesto di riferimento, in particolare presso scuole distanti meno di 30 min. di trasporto su gomma </w:t>
      </w:r>
    </w:p>
    <w:p w14:paraId="1B21C103" w14:textId="77777777" w:rsidR="002A2261" w:rsidRPr="00C76E81" w:rsidRDefault="002A2261" w:rsidP="002A2261">
      <w:pPr>
        <w:pStyle w:val="Rientrocorpodeltesto"/>
        <w:jc w:val="both"/>
        <w:rPr>
          <w:i/>
          <w:iCs/>
          <w:sz w:val="22"/>
          <w:szCs w:val="22"/>
        </w:rPr>
      </w:pPr>
      <w:r w:rsidRPr="00C76E81">
        <w:rPr>
          <w:i/>
          <w:iCs/>
          <w:sz w:val="22"/>
          <w:szCs w:val="22"/>
        </w:rPr>
        <w:t xml:space="preserve">- </w:t>
      </w:r>
      <w:r w:rsidRPr="00C76E81">
        <w:rPr>
          <w:b/>
          <w:bCs/>
          <w:i/>
          <w:iCs/>
          <w:sz w:val="22"/>
          <w:szCs w:val="22"/>
        </w:rPr>
        <w:t>orientamento alla trasformazione in Poli formativi omogenei, con percorsi di studi unitari, degli Istituti di Istruzione Superiore che presentano un numero di indirizzi/opzioni di studio afferenti ad ambiti di sapere eterogenei</w:t>
      </w:r>
      <w:r w:rsidRPr="00C76E81">
        <w:rPr>
          <w:i/>
          <w:iCs/>
          <w:sz w:val="22"/>
          <w:szCs w:val="22"/>
        </w:rPr>
        <w:t xml:space="preserve"> (es. polo liceale, polo tecnico-economico, ecc.); </w:t>
      </w:r>
    </w:p>
    <w:p w14:paraId="78F643DD" w14:textId="77777777" w:rsidR="002A2261" w:rsidRPr="00C76E81" w:rsidRDefault="002A2261" w:rsidP="002A2261">
      <w:pPr>
        <w:pStyle w:val="Rientrocorpodeltesto"/>
        <w:jc w:val="both"/>
        <w:rPr>
          <w:i/>
          <w:iCs/>
          <w:sz w:val="22"/>
          <w:szCs w:val="22"/>
        </w:rPr>
      </w:pPr>
      <w:r w:rsidRPr="00C76E81">
        <w:rPr>
          <w:i/>
          <w:iCs/>
          <w:sz w:val="22"/>
          <w:szCs w:val="22"/>
        </w:rPr>
        <w:t xml:space="preserve">- numero di studenti e trend delle iscrizioni negli ultimi tre anni; </w:t>
      </w:r>
    </w:p>
    <w:p w14:paraId="1A9662D5" w14:textId="77777777" w:rsidR="002A2261" w:rsidRPr="00C76E81" w:rsidRDefault="002A2261" w:rsidP="002A2261">
      <w:pPr>
        <w:pStyle w:val="Rientrocorpodeltesto"/>
        <w:jc w:val="both"/>
        <w:rPr>
          <w:i/>
          <w:iCs/>
          <w:sz w:val="22"/>
          <w:szCs w:val="22"/>
        </w:rPr>
      </w:pPr>
      <w:r w:rsidRPr="00C76E81">
        <w:rPr>
          <w:i/>
          <w:iCs/>
          <w:sz w:val="22"/>
          <w:szCs w:val="22"/>
        </w:rPr>
        <w:t>- compatibilità della rete dei trasporti pubblici;</w:t>
      </w:r>
    </w:p>
    <w:p w14:paraId="165A4E70" w14:textId="77777777" w:rsidR="002A2261" w:rsidRPr="00C76E81" w:rsidRDefault="002A2261" w:rsidP="002A2261">
      <w:pPr>
        <w:pStyle w:val="Rientrocorpodeltesto"/>
        <w:jc w:val="both"/>
        <w:rPr>
          <w:i/>
          <w:iCs/>
          <w:sz w:val="22"/>
          <w:szCs w:val="22"/>
        </w:rPr>
      </w:pPr>
      <w:r w:rsidRPr="00C76E81">
        <w:rPr>
          <w:i/>
          <w:iCs/>
          <w:sz w:val="22"/>
          <w:szCs w:val="22"/>
        </w:rPr>
        <w:t xml:space="preserve"> - coerenza dell’indirizzo richiesto con la vocazione produttiva del territorio, dimostrata per mezzo di appositi studi di settore; </w:t>
      </w:r>
    </w:p>
    <w:p w14:paraId="217FD5FD" w14:textId="77777777" w:rsidR="002A2261" w:rsidRPr="00C76E81" w:rsidRDefault="002A2261" w:rsidP="002A2261">
      <w:pPr>
        <w:pStyle w:val="Rientrocorpodeltesto"/>
        <w:jc w:val="both"/>
        <w:rPr>
          <w:i/>
          <w:iCs/>
          <w:sz w:val="22"/>
          <w:szCs w:val="22"/>
        </w:rPr>
      </w:pPr>
      <w:r w:rsidRPr="00C76E81">
        <w:rPr>
          <w:i/>
          <w:iCs/>
          <w:sz w:val="22"/>
          <w:szCs w:val="22"/>
        </w:rPr>
        <w:t>- necessità di garantire pari opportunità di accesso all’istruzione (indice di Povertà, Indice di Gini, Indice ESCS)</w:t>
      </w:r>
    </w:p>
    <w:p w14:paraId="40410056" w14:textId="77777777" w:rsidR="002A2261" w:rsidRPr="00C76E81" w:rsidRDefault="002A2261" w:rsidP="002A2261">
      <w:pPr>
        <w:pStyle w:val="Rientrocorpodeltesto"/>
        <w:jc w:val="both"/>
        <w:rPr>
          <w:b/>
          <w:bCs/>
          <w:sz w:val="22"/>
          <w:szCs w:val="22"/>
        </w:rPr>
      </w:pPr>
      <w:r w:rsidRPr="00C76E81">
        <w:rPr>
          <w:b/>
          <w:bCs/>
          <w:sz w:val="22"/>
          <w:szCs w:val="22"/>
        </w:rPr>
        <w:t>Come si evince dalla stessa denominazione, i Licei musicali e coreutici, suddivisi in sezione musicale e sezione coreutica, sono espressione di un'unica tipologia di Liceo prevista nel sistema dei Licei con la Riforma del 2010.</w:t>
      </w:r>
    </w:p>
    <w:p w14:paraId="18B6AA47" w14:textId="77777777" w:rsidR="002A2261" w:rsidRPr="00C76E81" w:rsidRDefault="002A2261" w:rsidP="002A2261">
      <w:pPr>
        <w:pStyle w:val="Rientrocorpodeltesto"/>
        <w:jc w:val="both"/>
        <w:rPr>
          <w:sz w:val="22"/>
          <w:szCs w:val="22"/>
        </w:rPr>
      </w:pPr>
      <w:r w:rsidRPr="00C76E81">
        <w:rPr>
          <w:sz w:val="22"/>
          <w:szCs w:val="22"/>
        </w:rPr>
        <w:t>Ciò sottolinea una stretta connessione fra i due percorsi formativi, che si integrano scambievolmente, tant’è che numerose Istituzioni ospitano entrambe le sezioni coreutica e musicale. A livello nazionale e regionale è costituita infatti la ‘Rete dei Licei musicali e coreutici’.</w:t>
      </w:r>
    </w:p>
    <w:p w14:paraId="32AF20C3" w14:textId="77777777" w:rsidR="002A2261" w:rsidRPr="00C76E81" w:rsidRDefault="002A2261" w:rsidP="002A2261">
      <w:pPr>
        <w:pStyle w:val="Rientrocorpodeltesto"/>
        <w:jc w:val="both"/>
        <w:rPr>
          <w:sz w:val="22"/>
          <w:szCs w:val="22"/>
        </w:rPr>
      </w:pPr>
      <w:r w:rsidRPr="00C76E81">
        <w:rPr>
          <w:sz w:val="22"/>
          <w:szCs w:val="22"/>
        </w:rPr>
        <w:t xml:space="preserve">Anche fra il Liceo artistico e il Liceo musicale e coreutico c’è una stretta affinità culturale, trattandosi di differenti espressioni di ‘arte’ in senso lato. Si ricordi che l’AFAM costituisce un settore formativo di livello universitario riconducibile ai due percorsi liceali. </w:t>
      </w:r>
    </w:p>
    <w:p w14:paraId="0388B0CF" w14:textId="77777777" w:rsidR="002A2261" w:rsidRPr="00C76E81" w:rsidRDefault="002A2261" w:rsidP="002A2261">
      <w:pPr>
        <w:pStyle w:val="Rientrocorpodeltesto"/>
        <w:jc w:val="both"/>
        <w:rPr>
          <w:sz w:val="22"/>
          <w:szCs w:val="22"/>
        </w:rPr>
      </w:pPr>
      <w:r w:rsidRPr="00C76E81">
        <w:rPr>
          <w:sz w:val="22"/>
          <w:szCs w:val="22"/>
        </w:rPr>
        <w:t>Si fa presente il criterio già adottato dalla Regione Puglia, in accordo con la Provincia di Lecce, di creare nei precedenti anni scolastici un polo artistico- musicale e coreutico presso la sede di Parabita, e che questa Istituzione scolastica aveva già prodotto la propria candidatura all’atto di attivazione della sezione di liceo musicale, essendo in possesso di tutti i requisiti idonei, comprese le risorse logistiche.</w:t>
      </w:r>
    </w:p>
    <w:p w14:paraId="2DF3B21E" w14:textId="77777777" w:rsidR="002A2261" w:rsidRPr="00C76E81" w:rsidRDefault="002A2261" w:rsidP="002A2261">
      <w:pPr>
        <w:pStyle w:val="Rientrocorpodeltesto"/>
        <w:jc w:val="both"/>
        <w:rPr>
          <w:iCs/>
          <w:sz w:val="22"/>
          <w:szCs w:val="22"/>
        </w:rPr>
      </w:pPr>
      <w:r w:rsidRPr="00C76E81">
        <w:rPr>
          <w:sz w:val="22"/>
          <w:szCs w:val="22"/>
        </w:rPr>
        <w:t xml:space="preserve">Inoltre questo Liceo dimostra ampiamente sul territorio la propria vocazione alla </w:t>
      </w:r>
      <w:proofErr w:type="gramStart"/>
      <w:r w:rsidRPr="00C76E81">
        <w:rPr>
          <w:sz w:val="22"/>
          <w:szCs w:val="22"/>
        </w:rPr>
        <w:t xml:space="preserve">formazione  </w:t>
      </w:r>
      <w:r w:rsidRPr="00C76E81">
        <w:rPr>
          <w:iCs/>
          <w:sz w:val="22"/>
          <w:szCs w:val="22"/>
        </w:rPr>
        <w:t>incentrata</w:t>
      </w:r>
      <w:proofErr w:type="gramEnd"/>
      <w:r w:rsidRPr="00C76E81">
        <w:rPr>
          <w:iCs/>
          <w:sz w:val="22"/>
          <w:szCs w:val="22"/>
        </w:rPr>
        <w:t xml:space="preserve"> sulla conoscenza ed esperienza dell'arte in ogni forma espressiva e su un apprendimento fortemente operativo e creativo, come ampiamente documentato dalle numerose attività progettuali e performative realizzate in diversi ambiti artistico-coreutico-musicali.</w:t>
      </w:r>
    </w:p>
    <w:p w14:paraId="7904F639"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rPr>
        <w:t>Si sottolinea la valenza di una potenziale collaborazione fra l'istruzione artistica e musicale e coreutica all'interno della stessa istituzione in termini di innalzamento della qualità complessiva dell’offerta formativa e di importante ricaduta sulla crescita del territorio, grazie alla formazione di nuove professionalità con competenze ad ampio spettro spendibili in attività in forte crescita nel nostro territorio legate alle manifestazioni culturali, allo spettacolo e alla produzione teatrale, cinematografica, musicale e coreutica.</w:t>
      </w:r>
    </w:p>
    <w:p w14:paraId="4E66D3EE"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p>
    <w:p w14:paraId="59DD289A" w14:textId="77777777" w:rsidR="002A2261" w:rsidRPr="00C76E81" w:rsidRDefault="002A2261" w:rsidP="002A2261">
      <w:pPr>
        <w:pStyle w:val="Rientrocorpodeltesto"/>
        <w:jc w:val="both"/>
        <w:rPr>
          <w:b/>
          <w:bCs/>
          <w:sz w:val="22"/>
          <w:szCs w:val="22"/>
          <w:u w:val="single"/>
        </w:rPr>
      </w:pPr>
      <w:r w:rsidRPr="00C76E81">
        <w:rPr>
          <w:b/>
          <w:bCs/>
          <w:sz w:val="22"/>
          <w:szCs w:val="22"/>
          <w:u w:val="single"/>
        </w:rPr>
        <w:t>Motivazione 3: potenziale disponibilità di struttura autonoma per accogliere tutto il Liceo musicale</w:t>
      </w:r>
    </w:p>
    <w:p w14:paraId="146B7F4E"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b/>
          <w:bCs/>
          <w:u w:val="single"/>
        </w:rPr>
      </w:pPr>
      <w:r w:rsidRPr="00C76E81">
        <w:rPr>
          <w:rFonts w:ascii="Times New Roman" w:eastAsia="Times New Roman" w:hAnsi="Times New Roman" w:cs="Times New Roman"/>
        </w:rPr>
        <w:t>Si fa rilevare</w:t>
      </w:r>
      <w:r w:rsidRPr="00C76E81">
        <w:rPr>
          <w:rFonts w:ascii="Times New Roman" w:eastAsia="Times New Roman" w:hAnsi="Times New Roman" w:cs="Times New Roman"/>
          <w:u w:val="single"/>
        </w:rPr>
        <w:t xml:space="preserve"> </w:t>
      </w:r>
      <w:r w:rsidRPr="00C76E81">
        <w:rPr>
          <w:rFonts w:ascii="Times New Roman" w:eastAsia="Times New Roman" w:hAnsi="Times New Roman" w:cs="Times New Roman"/>
          <w:b/>
          <w:bCs/>
          <w:u w:val="single"/>
        </w:rPr>
        <w:t xml:space="preserve">la possibilità, già manifestata dagli EE.LL. di completare la costruzione del lotto attualmente a rustico adiacente la sede centrale dell’Istituto in via Vecchia Copertino (costituito da tre piani), </w:t>
      </w:r>
      <w:r w:rsidRPr="00C76E81">
        <w:rPr>
          <w:rFonts w:ascii="Times New Roman" w:eastAsia="Times New Roman" w:hAnsi="Times New Roman" w:cs="Times New Roman"/>
          <w:u w:val="single"/>
        </w:rPr>
        <w:t xml:space="preserve">che potrebbe ampiamente ospitare tutte le classi del liceo musicale e </w:t>
      </w:r>
      <w:r w:rsidRPr="00C76E81">
        <w:rPr>
          <w:rFonts w:ascii="Times New Roman" w:eastAsia="Times New Roman" w:hAnsi="Times New Roman" w:cs="Times New Roman"/>
          <w:b/>
          <w:bCs/>
          <w:u w:val="single"/>
        </w:rPr>
        <w:t>rispondere ampiamente a tutte le necessità di spazi per le esercitazioni di strumenti.</w:t>
      </w:r>
    </w:p>
    <w:p w14:paraId="7AFF8144"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b/>
          <w:bCs/>
          <w:u w:val="single"/>
        </w:rPr>
      </w:pPr>
      <w:r w:rsidRPr="00C76E81">
        <w:rPr>
          <w:rFonts w:ascii="Times New Roman" w:eastAsia="Times New Roman" w:hAnsi="Times New Roman" w:cs="Times New Roman"/>
          <w:b/>
          <w:bCs/>
          <w:u w:val="single"/>
        </w:rPr>
        <w:t xml:space="preserve">La struttura avrebbe una propria indipendenza </w:t>
      </w:r>
      <w:proofErr w:type="spellStart"/>
      <w:r w:rsidRPr="00C76E81">
        <w:rPr>
          <w:rFonts w:ascii="Times New Roman" w:eastAsia="Times New Roman" w:hAnsi="Times New Roman" w:cs="Times New Roman"/>
          <w:b/>
          <w:bCs/>
          <w:u w:val="single"/>
        </w:rPr>
        <w:t>ed</w:t>
      </w:r>
      <w:proofErr w:type="spellEnd"/>
      <w:r w:rsidRPr="00C76E81">
        <w:rPr>
          <w:rFonts w:ascii="Times New Roman" w:eastAsia="Times New Roman" w:hAnsi="Times New Roman" w:cs="Times New Roman"/>
          <w:b/>
          <w:bCs/>
          <w:u w:val="single"/>
        </w:rPr>
        <w:t xml:space="preserve"> autonomia di accesso.</w:t>
      </w:r>
    </w:p>
    <w:p w14:paraId="370EF4CE"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p>
    <w:p w14:paraId="53D25A47" w14:textId="77777777" w:rsidR="002A2261" w:rsidRPr="00C76E81" w:rsidRDefault="002A2261" w:rsidP="002A2261">
      <w:pPr>
        <w:pStyle w:val="Rientrocorpodeltesto"/>
        <w:numPr>
          <w:ilvl w:val="0"/>
          <w:numId w:val="18"/>
        </w:numPr>
        <w:spacing w:after="0"/>
        <w:jc w:val="both"/>
        <w:rPr>
          <w:b/>
          <w:sz w:val="22"/>
          <w:szCs w:val="22"/>
        </w:rPr>
      </w:pPr>
      <w:r w:rsidRPr="00C76E81">
        <w:rPr>
          <w:b/>
          <w:sz w:val="22"/>
          <w:szCs w:val="22"/>
        </w:rPr>
        <w:t xml:space="preserve">Attivazione delle seguenti curvature del Liceo Artistico </w:t>
      </w:r>
      <w:r w:rsidRPr="00C76E81">
        <w:rPr>
          <w:bCs/>
          <w:sz w:val="22"/>
          <w:szCs w:val="22"/>
        </w:rPr>
        <w:t>(sono già attivi tutti gli indirizzi)</w:t>
      </w:r>
      <w:r w:rsidRPr="00C76E81">
        <w:rPr>
          <w:b/>
          <w:sz w:val="22"/>
          <w:szCs w:val="22"/>
        </w:rPr>
        <w:t>:</w:t>
      </w:r>
    </w:p>
    <w:p w14:paraId="47DE2EA8" w14:textId="77777777" w:rsidR="002A2261" w:rsidRPr="00C76E81" w:rsidRDefault="002A2261" w:rsidP="002A2261">
      <w:pPr>
        <w:pStyle w:val="Rientrocorpodeltesto"/>
        <w:numPr>
          <w:ilvl w:val="0"/>
          <w:numId w:val="16"/>
        </w:numPr>
        <w:spacing w:after="0"/>
        <w:jc w:val="both"/>
        <w:rPr>
          <w:b/>
          <w:sz w:val="22"/>
          <w:szCs w:val="22"/>
        </w:rPr>
      </w:pPr>
      <w:r w:rsidRPr="00C76E81">
        <w:rPr>
          <w:b/>
          <w:sz w:val="22"/>
          <w:szCs w:val="22"/>
        </w:rPr>
        <w:t>LIA</w:t>
      </w:r>
      <w:proofErr w:type="gramStart"/>
      <w:r w:rsidRPr="00C76E81">
        <w:rPr>
          <w:b/>
          <w:sz w:val="22"/>
          <w:szCs w:val="22"/>
        </w:rPr>
        <w:t>6  Arti</w:t>
      </w:r>
      <w:proofErr w:type="gramEnd"/>
      <w:r w:rsidRPr="00C76E81">
        <w:rPr>
          <w:b/>
          <w:sz w:val="22"/>
          <w:szCs w:val="22"/>
        </w:rPr>
        <w:t xml:space="preserve"> Figurative plastico-scultoreo</w:t>
      </w:r>
    </w:p>
    <w:p w14:paraId="31B0CD35" w14:textId="77777777" w:rsidR="002A2261" w:rsidRPr="00C76E81" w:rsidRDefault="002A2261" w:rsidP="002A2261">
      <w:pPr>
        <w:pStyle w:val="Rientrocorpodeltesto"/>
        <w:numPr>
          <w:ilvl w:val="0"/>
          <w:numId w:val="16"/>
        </w:numPr>
        <w:spacing w:after="0"/>
        <w:jc w:val="both"/>
        <w:rPr>
          <w:b/>
          <w:sz w:val="22"/>
          <w:szCs w:val="22"/>
        </w:rPr>
      </w:pPr>
      <w:r w:rsidRPr="00C76E81">
        <w:rPr>
          <w:b/>
          <w:sz w:val="22"/>
          <w:szCs w:val="22"/>
        </w:rPr>
        <w:t>LIG9   Design del tessuto e LIB9 Design dell’arredamento</w:t>
      </w:r>
    </w:p>
    <w:p w14:paraId="66BD2C7D"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rPr>
        <w:t>Queste curvature degli indirizzi Arti figurative e Design si ritengono un completamento dell’offerta formativa, sulla base dello sviluppo economico-produttivo del territorio, degli sbocchi occupazionali, del recupero di lavorazioni artigianali specifiche del contesto cittadino e provinciale.</w:t>
      </w:r>
    </w:p>
    <w:p w14:paraId="0260A722"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rPr>
        <w:t>In particolare il Design del tessuto si integra con l’indirizzo di scenografia.</w:t>
      </w:r>
    </w:p>
    <w:p w14:paraId="50F87028" w14:textId="77777777" w:rsidR="002A2261" w:rsidRPr="00C76E81" w:rsidRDefault="002A2261" w:rsidP="002A2261">
      <w:pPr>
        <w:shd w:val="clear" w:color="auto" w:fill="FFFFFF"/>
        <w:tabs>
          <w:tab w:val="left" w:pos="0"/>
        </w:tabs>
        <w:spacing w:after="0" w:line="240" w:lineRule="auto"/>
        <w:jc w:val="both"/>
        <w:rPr>
          <w:rFonts w:ascii="Times New Roman" w:eastAsia="Times New Roman" w:hAnsi="Times New Roman" w:cs="Times New Roman"/>
        </w:rPr>
      </w:pPr>
      <w:r w:rsidRPr="00C76E81">
        <w:rPr>
          <w:rFonts w:ascii="Times New Roman" w:eastAsia="Times New Roman" w:hAnsi="Times New Roman" w:cs="Times New Roman"/>
        </w:rPr>
        <w:t>Non è richiesto utilizzo di nuovi spazi.</w:t>
      </w:r>
    </w:p>
    <w:p w14:paraId="2DF7CAE4" w14:textId="77777777" w:rsidR="00135C45" w:rsidRPr="00135C45" w:rsidRDefault="00135C45" w:rsidP="00407693">
      <w:pPr>
        <w:spacing w:after="200" w:line="240" w:lineRule="auto"/>
        <w:rPr>
          <w:rFonts w:ascii="Times New Roman" w:eastAsia="Calibri" w:hAnsi="Times New Roman" w:cs="Calibri"/>
          <w:sz w:val="24"/>
          <w:szCs w:val="24"/>
          <w:u w:color="000000"/>
          <w:lang w:eastAsia="it-IT"/>
        </w:rPr>
      </w:pPr>
    </w:p>
    <w:p w14:paraId="37D98EA6" w14:textId="77777777" w:rsidR="00F4012A" w:rsidRDefault="00F4012A"/>
    <w:sectPr w:rsidR="00F401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65866234"/>
    <w:lvl w:ilvl="0" w:tplc="0410000F">
      <w:start w:val="1"/>
      <w:numFmt w:val="decimal"/>
      <w:lvlText w:val="%1."/>
      <w:lvlJc w:val="left"/>
      <w:pPr>
        <w:ind w:left="720" w:hanging="360"/>
      </w:pPr>
      <w:rPr>
        <w:b w:val="0"/>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2AD46E5"/>
    <w:multiLevelType w:val="hybridMultilevel"/>
    <w:tmpl w:val="948C2B5A"/>
    <w:lvl w:ilvl="0" w:tplc="758E3DEE">
      <w:start w:val="14"/>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5B86318"/>
    <w:multiLevelType w:val="hybridMultilevel"/>
    <w:tmpl w:val="E3EA1C08"/>
    <w:lvl w:ilvl="0" w:tplc="0410000F">
      <w:start w:val="1"/>
      <w:numFmt w:val="decimal"/>
      <w:lvlText w:val="%1."/>
      <w:lvlJc w:val="left"/>
      <w:pPr>
        <w:ind w:left="720" w:hanging="360"/>
      </w:pPr>
      <w:rPr>
        <w:rFonts w:hint="default"/>
      </w:rPr>
    </w:lvl>
    <w:lvl w:ilvl="1" w:tplc="8BF0201E">
      <w:start w:val="1"/>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B24506"/>
    <w:multiLevelType w:val="hybridMultilevel"/>
    <w:tmpl w:val="03E608CA"/>
    <w:lvl w:ilvl="0" w:tplc="C0A0361A">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40624B3"/>
    <w:multiLevelType w:val="hybridMultilevel"/>
    <w:tmpl w:val="DC8ED9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635115"/>
    <w:multiLevelType w:val="hybridMultilevel"/>
    <w:tmpl w:val="D3A4D384"/>
    <w:lvl w:ilvl="0" w:tplc="88B88D86">
      <w:start w:val="7"/>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7918AA"/>
    <w:multiLevelType w:val="hybridMultilevel"/>
    <w:tmpl w:val="F4E819A6"/>
    <w:lvl w:ilvl="0" w:tplc="E61698BE">
      <w:numFmt w:val="bullet"/>
      <w:lvlText w:val="-"/>
      <w:lvlJc w:val="left"/>
      <w:pPr>
        <w:ind w:left="720" w:hanging="360"/>
      </w:pPr>
      <w:rPr>
        <w:rFonts w:ascii="Times New Roman" w:eastAsiaTheme="minorHAnsi" w:hAnsi="Times New Roman" w:cs="Times New Roman" w:hint="default"/>
      </w:rPr>
    </w:lvl>
    <w:lvl w:ilvl="1" w:tplc="4462CA8C">
      <w:numFmt w:val="bullet"/>
      <w:lvlText w:val=""/>
      <w:lvlJc w:val="left"/>
      <w:pPr>
        <w:ind w:left="1440" w:hanging="360"/>
      </w:pPr>
      <w:rPr>
        <w:rFonts w:ascii="Times New Roman" w:eastAsia="SimSu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52A14238"/>
    <w:multiLevelType w:val="hybridMultilevel"/>
    <w:tmpl w:val="64825486"/>
    <w:lvl w:ilvl="0" w:tplc="8BF0201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3B736B"/>
    <w:multiLevelType w:val="hybridMultilevel"/>
    <w:tmpl w:val="C3006E9E"/>
    <w:lvl w:ilvl="0" w:tplc="88B88D86">
      <w:numFmt w:val="decimal"/>
      <w:lvlText w:val="-"/>
      <w:lvlJc w:val="left"/>
      <w:pPr>
        <w:ind w:left="502" w:hanging="360"/>
      </w:pPr>
      <w:rPr>
        <w:rFonts w:ascii="Times New Roman" w:eastAsia="Calibr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70588A"/>
    <w:multiLevelType w:val="hybridMultilevel"/>
    <w:tmpl w:val="3F8C3F28"/>
    <w:lvl w:ilvl="0" w:tplc="D4D6D530">
      <w:start w:val="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0E67B00"/>
    <w:multiLevelType w:val="hybridMultilevel"/>
    <w:tmpl w:val="CBF653DE"/>
    <w:lvl w:ilvl="0" w:tplc="05586DB0">
      <w:start w:val="1"/>
      <w:numFmt w:val="decimal"/>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74FE1610"/>
    <w:multiLevelType w:val="hybridMultilevel"/>
    <w:tmpl w:val="3020C178"/>
    <w:lvl w:ilvl="0" w:tplc="0410000F">
      <w:start w:val="7"/>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775B4107"/>
    <w:multiLevelType w:val="hybridMultilevel"/>
    <w:tmpl w:val="48264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7B437FCD"/>
    <w:multiLevelType w:val="hybridMultilevel"/>
    <w:tmpl w:val="48C2923C"/>
    <w:lvl w:ilvl="0" w:tplc="777C5168">
      <w:start w:val="3"/>
      <w:numFmt w:val="bullet"/>
      <w:lvlText w:val="-"/>
      <w:lvlJc w:val="left"/>
      <w:pPr>
        <w:ind w:left="1800" w:hanging="360"/>
      </w:pPr>
      <w:rPr>
        <w:rFonts w:ascii="Times New Roman" w:eastAsia="Times New Roman" w:hAnsi="Times New Roman" w:cs="Times New Roman"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4" w15:restartNumberingAfterBreak="0">
    <w:nsid w:val="7C9071B3"/>
    <w:multiLevelType w:val="hybridMultilevel"/>
    <w:tmpl w:val="5CD83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0"/>
  </w:num>
  <w:num w:numId="8">
    <w:abstractNumId w:val="10"/>
  </w:num>
  <w:num w:numId="9">
    <w:abstractNumId w:val="5"/>
  </w:num>
  <w:num w:numId="10">
    <w:abstractNumId w:val="9"/>
  </w:num>
  <w:num w:numId="11">
    <w:abstractNumId w:val="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8"/>
  </w:num>
  <w:num w:numId="15">
    <w:abstractNumId w:val="7"/>
  </w:num>
  <w:num w:numId="16">
    <w:abstractNumId w:val="13"/>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010A2"/>
    <w:rsid w:val="000211B6"/>
    <w:rsid w:val="000441F6"/>
    <w:rsid w:val="00054415"/>
    <w:rsid w:val="000675E4"/>
    <w:rsid w:val="00070833"/>
    <w:rsid w:val="00077A50"/>
    <w:rsid w:val="00083355"/>
    <w:rsid w:val="00083962"/>
    <w:rsid w:val="00083A4F"/>
    <w:rsid w:val="000916A5"/>
    <w:rsid w:val="00093FA3"/>
    <w:rsid w:val="00095C3A"/>
    <w:rsid w:val="000B1B91"/>
    <w:rsid w:val="000C7B90"/>
    <w:rsid w:val="000D0E7E"/>
    <w:rsid w:val="0010577A"/>
    <w:rsid w:val="00111F89"/>
    <w:rsid w:val="00114768"/>
    <w:rsid w:val="00130972"/>
    <w:rsid w:val="00135C45"/>
    <w:rsid w:val="001763C9"/>
    <w:rsid w:val="00185789"/>
    <w:rsid w:val="001A18B9"/>
    <w:rsid w:val="001B619C"/>
    <w:rsid w:val="001B6C1B"/>
    <w:rsid w:val="001C220B"/>
    <w:rsid w:val="001F19C4"/>
    <w:rsid w:val="001F2EB8"/>
    <w:rsid w:val="0021002E"/>
    <w:rsid w:val="002227A9"/>
    <w:rsid w:val="00237C34"/>
    <w:rsid w:val="00272C83"/>
    <w:rsid w:val="00290B22"/>
    <w:rsid w:val="002A2261"/>
    <w:rsid w:val="002D278D"/>
    <w:rsid w:val="002D5324"/>
    <w:rsid w:val="00320C3F"/>
    <w:rsid w:val="003359B3"/>
    <w:rsid w:val="00350B09"/>
    <w:rsid w:val="00383069"/>
    <w:rsid w:val="003A14D0"/>
    <w:rsid w:val="003A7791"/>
    <w:rsid w:val="003B3880"/>
    <w:rsid w:val="003B7CF1"/>
    <w:rsid w:val="003C5486"/>
    <w:rsid w:val="003D2619"/>
    <w:rsid w:val="003F27D3"/>
    <w:rsid w:val="003F753E"/>
    <w:rsid w:val="00407693"/>
    <w:rsid w:val="004244EE"/>
    <w:rsid w:val="00450246"/>
    <w:rsid w:val="004758FA"/>
    <w:rsid w:val="00496696"/>
    <w:rsid w:val="00496736"/>
    <w:rsid w:val="004A0F84"/>
    <w:rsid w:val="004A70C1"/>
    <w:rsid w:val="004C05C1"/>
    <w:rsid w:val="004C59D6"/>
    <w:rsid w:val="004C5D16"/>
    <w:rsid w:val="004E4E63"/>
    <w:rsid w:val="004E6305"/>
    <w:rsid w:val="004E7550"/>
    <w:rsid w:val="0050291D"/>
    <w:rsid w:val="005259F0"/>
    <w:rsid w:val="0053568D"/>
    <w:rsid w:val="00536C2E"/>
    <w:rsid w:val="00554393"/>
    <w:rsid w:val="00564975"/>
    <w:rsid w:val="00582C2D"/>
    <w:rsid w:val="005C2A21"/>
    <w:rsid w:val="005F457B"/>
    <w:rsid w:val="00601276"/>
    <w:rsid w:val="00617650"/>
    <w:rsid w:val="00634D29"/>
    <w:rsid w:val="00636C14"/>
    <w:rsid w:val="0064297C"/>
    <w:rsid w:val="00646AFF"/>
    <w:rsid w:val="00672EB6"/>
    <w:rsid w:val="006B33BC"/>
    <w:rsid w:val="006B68C8"/>
    <w:rsid w:val="006B70C4"/>
    <w:rsid w:val="006E02CD"/>
    <w:rsid w:val="006E13D3"/>
    <w:rsid w:val="00731B5D"/>
    <w:rsid w:val="00745F59"/>
    <w:rsid w:val="007503F2"/>
    <w:rsid w:val="00752188"/>
    <w:rsid w:val="0077278D"/>
    <w:rsid w:val="007B1B88"/>
    <w:rsid w:val="00806087"/>
    <w:rsid w:val="008220E5"/>
    <w:rsid w:val="0084502C"/>
    <w:rsid w:val="00857824"/>
    <w:rsid w:val="00862B95"/>
    <w:rsid w:val="00872FE4"/>
    <w:rsid w:val="00876A26"/>
    <w:rsid w:val="00882413"/>
    <w:rsid w:val="00886C10"/>
    <w:rsid w:val="008C2629"/>
    <w:rsid w:val="008D33EA"/>
    <w:rsid w:val="008F6F8D"/>
    <w:rsid w:val="00913F7E"/>
    <w:rsid w:val="0092708B"/>
    <w:rsid w:val="00966D84"/>
    <w:rsid w:val="009904F7"/>
    <w:rsid w:val="00995764"/>
    <w:rsid w:val="009B11D9"/>
    <w:rsid w:val="009B427C"/>
    <w:rsid w:val="009D29B9"/>
    <w:rsid w:val="009F57C9"/>
    <w:rsid w:val="009F6B38"/>
    <w:rsid w:val="00A000F4"/>
    <w:rsid w:val="00A07967"/>
    <w:rsid w:val="00A14794"/>
    <w:rsid w:val="00A536BF"/>
    <w:rsid w:val="00A560B4"/>
    <w:rsid w:val="00A72B72"/>
    <w:rsid w:val="00A90694"/>
    <w:rsid w:val="00AB390D"/>
    <w:rsid w:val="00AC1223"/>
    <w:rsid w:val="00AD1505"/>
    <w:rsid w:val="00AD20F7"/>
    <w:rsid w:val="00B04206"/>
    <w:rsid w:val="00B25E9D"/>
    <w:rsid w:val="00B54D38"/>
    <w:rsid w:val="00B570D4"/>
    <w:rsid w:val="00B901DF"/>
    <w:rsid w:val="00B90A94"/>
    <w:rsid w:val="00B97ADA"/>
    <w:rsid w:val="00BB14DC"/>
    <w:rsid w:val="00BC2D32"/>
    <w:rsid w:val="00BD6596"/>
    <w:rsid w:val="00BD6988"/>
    <w:rsid w:val="00BE6A82"/>
    <w:rsid w:val="00C015DA"/>
    <w:rsid w:val="00C53C6D"/>
    <w:rsid w:val="00C6312E"/>
    <w:rsid w:val="00C76E81"/>
    <w:rsid w:val="00C77386"/>
    <w:rsid w:val="00C912D7"/>
    <w:rsid w:val="00C9269C"/>
    <w:rsid w:val="00C927B9"/>
    <w:rsid w:val="00CD00B5"/>
    <w:rsid w:val="00CE0486"/>
    <w:rsid w:val="00CF5A6C"/>
    <w:rsid w:val="00CF768E"/>
    <w:rsid w:val="00D20D8A"/>
    <w:rsid w:val="00D31838"/>
    <w:rsid w:val="00D358DC"/>
    <w:rsid w:val="00D36F7F"/>
    <w:rsid w:val="00D42339"/>
    <w:rsid w:val="00D45BBF"/>
    <w:rsid w:val="00D56041"/>
    <w:rsid w:val="00D72EAA"/>
    <w:rsid w:val="00D8320E"/>
    <w:rsid w:val="00D948CD"/>
    <w:rsid w:val="00DA7BCF"/>
    <w:rsid w:val="00DB7122"/>
    <w:rsid w:val="00DE1D18"/>
    <w:rsid w:val="00E102FB"/>
    <w:rsid w:val="00E11381"/>
    <w:rsid w:val="00E5383B"/>
    <w:rsid w:val="00E53EF0"/>
    <w:rsid w:val="00E667FF"/>
    <w:rsid w:val="00E83411"/>
    <w:rsid w:val="00E913A6"/>
    <w:rsid w:val="00EA7F2D"/>
    <w:rsid w:val="00EB784A"/>
    <w:rsid w:val="00ED2801"/>
    <w:rsid w:val="00EE6893"/>
    <w:rsid w:val="00EF442C"/>
    <w:rsid w:val="00F1324A"/>
    <w:rsid w:val="00F15049"/>
    <w:rsid w:val="00F4012A"/>
    <w:rsid w:val="00F64C6C"/>
    <w:rsid w:val="00F720BA"/>
    <w:rsid w:val="00F86E77"/>
    <w:rsid w:val="00F93947"/>
    <w:rsid w:val="00F9544A"/>
    <w:rsid w:val="00FB7D3D"/>
    <w:rsid w:val="00FC28AD"/>
    <w:rsid w:val="00FF1C2F"/>
    <w:rsid w:val="00FF3435"/>
    <w:rsid w:val="00FF6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010A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0010A2"/>
    <w:pPr>
      <w:spacing w:after="0" w:line="240" w:lineRule="auto"/>
      <w:ind w:left="720"/>
      <w:contextualSpacing/>
    </w:pPr>
    <w:rPr>
      <w:rFonts w:ascii="Times New Roman" w:eastAsia="SimSun" w:hAnsi="Times New Roman" w:cs="Times New Roman"/>
      <w:sz w:val="20"/>
      <w:szCs w:val="20"/>
      <w:lang w:eastAsia="it-IT"/>
    </w:rPr>
  </w:style>
  <w:style w:type="paragraph" w:customStyle="1" w:styleId="CorpoTesto">
    <w:name w:val="Corpo Testo"/>
    <w:basedOn w:val="Normale"/>
    <w:rsid w:val="00111F89"/>
    <w:pPr>
      <w:widowControl w:val="0"/>
      <w:tabs>
        <w:tab w:val="left" w:pos="454"/>
        <w:tab w:val="left" w:pos="737"/>
      </w:tabs>
      <w:snapToGrid w:val="0"/>
      <w:spacing w:after="0" w:line="360" w:lineRule="exact"/>
      <w:jc w:val="both"/>
    </w:pPr>
    <w:rPr>
      <w:rFonts w:ascii="Arial" w:eastAsia="Times New Roman" w:hAnsi="Arial" w:cs="Arial"/>
      <w:sz w:val="24"/>
      <w:szCs w:val="20"/>
      <w:lang w:eastAsia="it-IT"/>
    </w:rPr>
  </w:style>
  <w:style w:type="paragraph" w:customStyle="1" w:styleId="Default">
    <w:name w:val="Default"/>
    <w:rsid w:val="00111F89"/>
    <w:pPr>
      <w:autoSpaceDE w:val="0"/>
      <w:autoSpaceDN w:val="0"/>
      <w:adjustRightInd w:val="0"/>
      <w:spacing w:after="0" w:line="240" w:lineRule="auto"/>
    </w:pPr>
    <w:rPr>
      <w:rFonts w:ascii="Times New Roman" w:eastAsia="SimSun" w:hAnsi="Times New Roman" w:cs="Times New Roman"/>
      <w:color w:val="000000"/>
      <w:sz w:val="24"/>
      <w:szCs w:val="24"/>
      <w:lang w:eastAsia="it-IT"/>
    </w:rPr>
  </w:style>
  <w:style w:type="table" w:styleId="Grigliatabella">
    <w:name w:val="Table Grid"/>
    <w:basedOn w:val="Tabellanormale"/>
    <w:uiPriority w:val="59"/>
    <w:rsid w:val="00AD20F7"/>
    <w:pPr>
      <w:spacing w:after="0" w:line="240" w:lineRule="auto"/>
      <w:jc w:val="both"/>
    </w:pPr>
    <w:rPr>
      <w:rFonts w:ascii="Times New Roman" w:eastAsia="SimSu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2A2261"/>
    <w:pPr>
      <w:spacing w:after="120" w:line="240" w:lineRule="auto"/>
      <w:ind w:left="283"/>
    </w:pPr>
    <w:rPr>
      <w:rFonts w:ascii="Times New Roman" w:eastAsia="SimSu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2A2261"/>
    <w:rPr>
      <w:rFonts w:ascii="Times New Roman" w:eastAsia="SimSu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6285">
      <w:bodyDiv w:val="1"/>
      <w:marLeft w:val="0"/>
      <w:marRight w:val="0"/>
      <w:marTop w:val="0"/>
      <w:marBottom w:val="0"/>
      <w:divBdr>
        <w:top w:val="none" w:sz="0" w:space="0" w:color="auto"/>
        <w:left w:val="none" w:sz="0" w:space="0" w:color="auto"/>
        <w:bottom w:val="none" w:sz="0" w:space="0" w:color="auto"/>
        <w:right w:val="none" w:sz="0" w:space="0" w:color="auto"/>
      </w:divBdr>
    </w:div>
    <w:div w:id="148182438">
      <w:bodyDiv w:val="1"/>
      <w:marLeft w:val="0"/>
      <w:marRight w:val="0"/>
      <w:marTop w:val="0"/>
      <w:marBottom w:val="0"/>
      <w:divBdr>
        <w:top w:val="none" w:sz="0" w:space="0" w:color="auto"/>
        <w:left w:val="none" w:sz="0" w:space="0" w:color="auto"/>
        <w:bottom w:val="none" w:sz="0" w:space="0" w:color="auto"/>
        <w:right w:val="none" w:sz="0" w:space="0" w:color="auto"/>
      </w:divBdr>
    </w:div>
    <w:div w:id="316540921">
      <w:bodyDiv w:val="1"/>
      <w:marLeft w:val="0"/>
      <w:marRight w:val="0"/>
      <w:marTop w:val="0"/>
      <w:marBottom w:val="0"/>
      <w:divBdr>
        <w:top w:val="none" w:sz="0" w:space="0" w:color="auto"/>
        <w:left w:val="none" w:sz="0" w:space="0" w:color="auto"/>
        <w:bottom w:val="none" w:sz="0" w:space="0" w:color="auto"/>
        <w:right w:val="none" w:sz="0" w:space="0" w:color="auto"/>
      </w:divBdr>
    </w:div>
    <w:div w:id="749616896">
      <w:bodyDiv w:val="1"/>
      <w:marLeft w:val="0"/>
      <w:marRight w:val="0"/>
      <w:marTop w:val="0"/>
      <w:marBottom w:val="0"/>
      <w:divBdr>
        <w:top w:val="none" w:sz="0" w:space="0" w:color="auto"/>
        <w:left w:val="none" w:sz="0" w:space="0" w:color="auto"/>
        <w:bottom w:val="none" w:sz="0" w:space="0" w:color="auto"/>
        <w:right w:val="none" w:sz="0" w:space="0" w:color="auto"/>
      </w:divBdr>
    </w:div>
    <w:div w:id="760756277">
      <w:bodyDiv w:val="1"/>
      <w:marLeft w:val="0"/>
      <w:marRight w:val="0"/>
      <w:marTop w:val="0"/>
      <w:marBottom w:val="0"/>
      <w:divBdr>
        <w:top w:val="none" w:sz="0" w:space="0" w:color="auto"/>
        <w:left w:val="none" w:sz="0" w:space="0" w:color="auto"/>
        <w:bottom w:val="none" w:sz="0" w:space="0" w:color="auto"/>
        <w:right w:val="none" w:sz="0" w:space="0" w:color="auto"/>
      </w:divBdr>
    </w:div>
    <w:div w:id="967011967">
      <w:bodyDiv w:val="1"/>
      <w:marLeft w:val="0"/>
      <w:marRight w:val="0"/>
      <w:marTop w:val="0"/>
      <w:marBottom w:val="0"/>
      <w:divBdr>
        <w:top w:val="none" w:sz="0" w:space="0" w:color="auto"/>
        <w:left w:val="none" w:sz="0" w:space="0" w:color="auto"/>
        <w:bottom w:val="none" w:sz="0" w:space="0" w:color="auto"/>
        <w:right w:val="none" w:sz="0" w:space="0" w:color="auto"/>
      </w:divBdr>
    </w:div>
    <w:div w:id="1054278485">
      <w:bodyDiv w:val="1"/>
      <w:marLeft w:val="0"/>
      <w:marRight w:val="0"/>
      <w:marTop w:val="0"/>
      <w:marBottom w:val="0"/>
      <w:divBdr>
        <w:top w:val="none" w:sz="0" w:space="0" w:color="auto"/>
        <w:left w:val="none" w:sz="0" w:space="0" w:color="auto"/>
        <w:bottom w:val="none" w:sz="0" w:space="0" w:color="auto"/>
        <w:right w:val="none" w:sz="0" w:space="0" w:color="auto"/>
      </w:divBdr>
    </w:div>
    <w:div w:id="1200435539">
      <w:bodyDiv w:val="1"/>
      <w:marLeft w:val="0"/>
      <w:marRight w:val="0"/>
      <w:marTop w:val="0"/>
      <w:marBottom w:val="0"/>
      <w:divBdr>
        <w:top w:val="none" w:sz="0" w:space="0" w:color="auto"/>
        <w:left w:val="none" w:sz="0" w:space="0" w:color="auto"/>
        <w:bottom w:val="none" w:sz="0" w:space="0" w:color="auto"/>
        <w:right w:val="none" w:sz="0" w:space="0" w:color="auto"/>
      </w:divBdr>
    </w:div>
    <w:div w:id="1340541754">
      <w:bodyDiv w:val="1"/>
      <w:marLeft w:val="0"/>
      <w:marRight w:val="0"/>
      <w:marTop w:val="0"/>
      <w:marBottom w:val="0"/>
      <w:divBdr>
        <w:top w:val="none" w:sz="0" w:space="0" w:color="auto"/>
        <w:left w:val="none" w:sz="0" w:space="0" w:color="auto"/>
        <w:bottom w:val="none" w:sz="0" w:space="0" w:color="auto"/>
        <w:right w:val="none" w:sz="0" w:space="0" w:color="auto"/>
      </w:divBdr>
    </w:div>
    <w:div w:id="1706102928">
      <w:bodyDiv w:val="1"/>
      <w:marLeft w:val="0"/>
      <w:marRight w:val="0"/>
      <w:marTop w:val="0"/>
      <w:marBottom w:val="0"/>
      <w:divBdr>
        <w:top w:val="none" w:sz="0" w:space="0" w:color="auto"/>
        <w:left w:val="none" w:sz="0" w:space="0" w:color="auto"/>
        <w:bottom w:val="none" w:sz="0" w:space="0" w:color="auto"/>
        <w:right w:val="none" w:sz="0" w:space="0" w:color="auto"/>
      </w:divBdr>
    </w:div>
    <w:div w:id="1853566001">
      <w:bodyDiv w:val="1"/>
      <w:marLeft w:val="0"/>
      <w:marRight w:val="0"/>
      <w:marTop w:val="0"/>
      <w:marBottom w:val="0"/>
      <w:divBdr>
        <w:top w:val="none" w:sz="0" w:space="0" w:color="auto"/>
        <w:left w:val="none" w:sz="0" w:space="0" w:color="auto"/>
        <w:bottom w:val="none" w:sz="0" w:space="0" w:color="auto"/>
        <w:right w:val="none" w:sz="0" w:space="0" w:color="auto"/>
      </w:divBdr>
    </w:div>
    <w:div w:id="2139567248">
      <w:bodyDiv w:val="1"/>
      <w:marLeft w:val="0"/>
      <w:marRight w:val="0"/>
      <w:marTop w:val="0"/>
      <w:marBottom w:val="0"/>
      <w:divBdr>
        <w:top w:val="none" w:sz="0" w:space="0" w:color="auto"/>
        <w:left w:val="none" w:sz="0" w:space="0" w:color="auto"/>
        <w:bottom w:val="none" w:sz="0" w:space="0" w:color="auto"/>
        <w:right w:val="none" w:sz="0" w:space="0" w:color="auto"/>
      </w:divBdr>
      <w:divsChild>
        <w:div w:id="325938103">
          <w:marLeft w:val="0"/>
          <w:marRight w:val="0"/>
          <w:marTop w:val="0"/>
          <w:marBottom w:val="0"/>
          <w:divBdr>
            <w:top w:val="none" w:sz="0" w:space="0" w:color="auto"/>
            <w:left w:val="none" w:sz="0" w:space="0" w:color="auto"/>
            <w:bottom w:val="none" w:sz="0" w:space="0" w:color="auto"/>
            <w:right w:val="none" w:sz="0" w:space="0" w:color="auto"/>
          </w:divBdr>
        </w:div>
      </w:divsChild>
    </w:div>
    <w:div w:id="21399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2055</Words>
  <Characters>11719</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9</cp:revision>
  <cp:lastPrinted>2021-11-30T10:35:00Z</cp:lastPrinted>
  <dcterms:created xsi:type="dcterms:W3CDTF">2021-10-06T09:17:00Z</dcterms:created>
  <dcterms:modified xsi:type="dcterms:W3CDTF">2022-01-30T22:39:00Z</dcterms:modified>
</cp:coreProperties>
</file>