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ADD596" w14:textId="5255A8C0" w:rsidR="005063F0" w:rsidRPr="004B2F9E" w:rsidRDefault="00AF2E6A" w:rsidP="004B2F9E">
      <w:r w:rsidRPr="00AA612C">
        <w:rPr>
          <w:noProof/>
        </w:rPr>
        <w:drawing>
          <wp:inline distT="0" distB="0" distL="0" distR="0" wp14:anchorId="0AF39AFD" wp14:editId="6240BF19">
            <wp:extent cx="6120130" cy="1345565"/>
            <wp:effectExtent l="0" t="0" r="0" b="6985"/>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5">
                      <a:extLst>
                        <a:ext uri="{28A0092B-C50C-407E-A947-70E740481C1C}">
                          <a14:useLocalDpi xmlns:a14="http://schemas.microsoft.com/office/drawing/2010/main" val="0"/>
                        </a:ext>
                      </a:extLst>
                    </a:blip>
                    <a:srcRect l="13249" t="23877" r="9464" b="45786"/>
                    <a:stretch>
                      <a:fillRect/>
                    </a:stretch>
                  </pic:blipFill>
                  <pic:spPr bwMode="auto">
                    <a:xfrm>
                      <a:off x="0" y="0"/>
                      <a:ext cx="6120130" cy="1345565"/>
                    </a:xfrm>
                    <a:prstGeom prst="rect">
                      <a:avLst/>
                    </a:prstGeom>
                    <a:noFill/>
                    <a:ln>
                      <a:noFill/>
                    </a:ln>
                  </pic:spPr>
                </pic:pic>
              </a:graphicData>
            </a:graphic>
          </wp:inline>
        </w:drawing>
      </w:r>
    </w:p>
    <w:p w14:paraId="01078C06" w14:textId="77777777" w:rsidR="00053619" w:rsidRDefault="00053619" w:rsidP="00AF2E6A">
      <w:pPr>
        <w:jc w:val="center"/>
        <w:rPr>
          <w:rFonts w:ascii="Garamond" w:hAnsi="Garamond"/>
          <w:b/>
          <w:bCs/>
          <w:sz w:val="28"/>
          <w:szCs w:val="28"/>
        </w:rPr>
      </w:pPr>
    </w:p>
    <w:p w14:paraId="1D74D356" w14:textId="38E695A4" w:rsidR="004B2F9E" w:rsidRDefault="00AF2E6A" w:rsidP="00AF2E6A">
      <w:pPr>
        <w:jc w:val="center"/>
        <w:rPr>
          <w:rFonts w:ascii="Garamond" w:hAnsi="Garamond"/>
          <w:b/>
          <w:bCs/>
          <w:sz w:val="28"/>
          <w:szCs w:val="28"/>
        </w:rPr>
      </w:pPr>
      <w:r w:rsidRPr="00AD2AEB">
        <w:rPr>
          <w:rFonts w:ascii="Garamond" w:hAnsi="Garamond"/>
          <w:b/>
          <w:bCs/>
          <w:sz w:val="28"/>
          <w:szCs w:val="28"/>
        </w:rPr>
        <w:t xml:space="preserve">CURRICOLO DI EDUCAZIONE CIVICA – CLASSI </w:t>
      </w:r>
      <w:r>
        <w:rPr>
          <w:rFonts w:ascii="Garamond" w:hAnsi="Garamond"/>
          <w:b/>
          <w:bCs/>
          <w:sz w:val="28"/>
          <w:szCs w:val="28"/>
        </w:rPr>
        <w:t>TERZE</w:t>
      </w:r>
    </w:p>
    <w:p w14:paraId="4FEF4B47" w14:textId="4EEE0E2F" w:rsidR="00AF2E6A" w:rsidRPr="00AD2AEB" w:rsidRDefault="004B2F9E" w:rsidP="00AF2E6A">
      <w:pPr>
        <w:jc w:val="center"/>
        <w:rPr>
          <w:rFonts w:ascii="Garamond" w:hAnsi="Garamond"/>
          <w:b/>
          <w:bCs/>
          <w:sz w:val="28"/>
          <w:szCs w:val="28"/>
        </w:rPr>
      </w:pPr>
      <w:r>
        <w:rPr>
          <w:rFonts w:ascii="Garamond" w:hAnsi="Garamond"/>
          <w:b/>
          <w:bCs/>
          <w:sz w:val="28"/>
          <w:szCs w:val="28"/>
        </w:rPr>
        <w:t>LICEO COREUTICO</w:t>
      </w:r>
      <w:r w:rsidR="002D29FB">
        <w:rPr>
          <w:rFonts w:ascii="Garamond" w:hAnsi="Garamond"/>
          <w:b/>
          <w:bCs/>
          <w:sz w:val="28"/>
          <w:szCs w:val="28"/>
        </w:rPr>
        <w:t xml:space="preserve"> </w:t>
      </w:r>
    </w:p>
    <w:tbl>
      <w:tblPr>
        <w:tblW w:w="964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1802"/>
        <w:gridCol w:w="5995"/>
      </w:tblGrid>
      <w:tr w:rsidR="00AF2E6A" w:rsidRPr="00AD2AEB" w14:paraId="39B7B8BB" w14:textId="77777777" w:rsidTr="004F3305">
        <w:trPr>
          <w:trHeight w:val="540"/>
        </w:trPr>
        <w:tc>
          <w:tcPr>
            <w:tcW w:w="9645" w:type="dxa"/>
            <w:gridSpan w:val="3"/>
          </w:tcPr>
          <w:p w14:paraId="52DB14BF" w14:textId="5B01B80C" w:rsidR="00AF2E6A" w:rsidRPr="002D29FB" w:rsidRDefault="00225C33" w:rsidP="002D29FB">
            <w:pPr>
              <w:spacing w:after="0" w:line="240" w:lineRule="auto"/>
              <w:jc w:val="center"/>
              <w:rPr>
                <w:rFonts w:ascii="Garamond" w:hAnsi="Garamond" w:cs="Arial"/>
                <w:b/>
                <w:bCs/>
                <w:color w:val="FF0000"/>
                <w:sz w:val="24"/>
                <w:szCs w:val="24"/>
                <w:u w:val="single"/>
              </w:rPr>
            </w:pPr>
            <w:r w:rsidRPr="00533FEE">
              <w:rPr>
                <w:rFonts w:ascii="Garamond" w:hAnsi="Garamond" w:cs="Arial"/>
                <w:b/>
                <w:bCs/>
                <w:color w:val="FF0000"/>
                <w:sz w:val="24"/>
                <w:szCs w:val="24"/>
                <w:u w:val="single"/>
              </w:rPr>
              <w:t>“</w:t>
            </w:r>
            <w:r w:rsidR="002A237E" w:rsidRPr="00533FEE">
              <w:rPr>
                <w:rFonts w:ascii="Garamond" w:hAnsi="Garamond" w:cs="Arial"/>
                <w:b/>
                <w:bCs/>
                <w:color w:val="FF0000"/>
                <w:sz w:val="24"/>
                <w:szCs w:val="24"/>
                <w:u w:val="single"/>
              </w:rPr>
              <w:t>COSTITUZIONE, FORME DI STATO E FORME DI GOVERNO</w:t>
            </w:r>
            <w:r w:rsidRPr="00533FEE">
              <w:rPr>
                <w:rFonts w:ascii="Garamond" w:hAnsi="Garamond" w:cs="Arial"/>
                <w:b/>
                <w:bCs/>
                <w:color w:val="FF0000"/>
                <w:sz w:val="24"/>
                <w:szCs w:val="24"/>
                <w:u w:val="single"/>
              </w:rPr>
              <w:t>”</w:t>
            </w:r>
            <w:r w:rsidR="002D29FB" w:rsidRPr="00533FEE">
              <w:rPr>
                <w:rFonts w:ascii="Garamond" w:hAnsi="Garamond" w:cs="Arial"/>
                <w:b/>
                <w:bCs/>
                <w:color w:val="FF0000"/>
                <w:sz w:val="24"/>
                <w:szCs w:val="24"/>
                <w:u w:val="single"/>
              </w:rPr>
              <w:t xml:space="preserve"> </w:t>
            </w:r>
          </w:p>
        </w:tc>
      </w:tr>
      <w:tr w:rsidR="00AF2E6A" w:rsidRPr="00AD2AEB" w14:paraId="45911FF9" w14:textId="77777777" w:rsidTr="004F3305">
        <w:trPr>
          <w:trHeight w:val="375"/>
        </w:trPr>
        <w:tc>
          <w:tcPr>
            <w:tcW w:w="9645" w:type="dxa"/>
            <w:gridSpan w:val="3"/>
          </w:tcPr>
          <w:p w14:paraId="5836B380" w14:textId="77777777" w:rsidR="00AF2E6A" w:rsidRPr="00AD2AEB" w:rsidRDefault="00AF2E6A" w:rsidP="004F3305">
            <w:pPr>
              <w:spacing w:after="0" w:line="240" w:lineRule="auto"/>
              <w:jc w:val="center"/>
              <w:rPr>
                <w:rFonts w:ascii="Garamond" w:hAnsi="Garamond"/>
                <w:b/>
                <w:bCs/>
                <w:sz w:val="24"/>
                <w:szCs w:val="24"/>
              </w:rPr>
            </w:pPr>
            <w:r>
              <w:rPr>
                <w:rFonts w:ascii="Garamond" w:hAnsi="Garamond"/>
                <w:b/>
                <w:bCs/>
                <w:sz w:val="24"/>
                <w:szCs w:val="24"/>
              </w:rPr>
              <w:t>OBIETTIVI</w:t>
            </w:r>
          </w:p>
        </w:tc>
      </w:tr>
      <w:tr w:rsidR="00AF2E6A" w:rsidRPr="00AD2AEB" w14:paraId="359EFA28" w14:textId="77777777" w:rsidTr="004F3305">
        <w:trPr>
          <w:trHeight w:val="2280"/>
        </w:trPr>
        <w:tc>
          <w:tcPr>
            <w:tcW w:w="9645" w:type="dxa"/>
            <w:gridSpan w:val="3"/>
          </w:tcPr>
          <w:p w14:paraId="52DD41ED" w14:textId="77777777" w:rsidR="00697CCD" w:rsidRDefault="00697CCD" w:rsidP="00697CCD">
            <w:pPr>
              <w:spacing w:after="80" w:line="240" w:lineRule="auto"/>
              <w:ind w:left="720"/>
              <w:contextualSpacing/>
              <w:jc w:val="both"/>
              <w:rPr>
                <w:rFonts w:ascii="Garamond" w:eastAsia="Times New Roman" w:hAnsi="Garamond" w:cs="Arial"/>
                <w:sz w:val="24"/>
                <w:szCs w:val="24"/>
                <w:lang w:eastAsia="it-IT"/>
              </w:rPr>
            </w:pPr>
          </w:p>
          <w:p w14:paraId="2DC1A246" w14:textId="5A3DD3FA" w:rsidR="005D6EB8" w:rsidRDefault="005D6EB8" w:rsidP="002756A7">
            <w:pPr>
              <w:numPr>
                <w:ilvl w:val="0"/>
                <w:numId w:val="1"/>
              </w:numPr>
              <w:spacing w:after="80" w:line="240" w:lineRule="auto"/>
              <w:contextualSpacing/>
              <w:jc w:val="both"/>
              <w:rPr>
                <w:rFonts w:ascii="Garamond" w:eastAsia="Times New Roman" w:hAnsi="Garamond" w:cs="Arial"/>
                <w:sz w:val="24"/>
                <w:szCs w:val="24"/>
                <w:lang w:eastAsia="it-IT"/>
              </w:rPr>
            </w:pPr>
            <w:r>
              <w:rPr>
                <w:rFonts w:ascii="Garamond" w:eastAsia="Times New Roman" w:hAnsi="Garamond" w:cs="Arial"/>
                <w:sz w:val="24"/>
                <w:szCs w:val="24"/>
                <w:lang w:eastAsia="it-IT"/>
              </w:rPr>
              <w:t>Conoscere la storia, la struttura e i principi fondamentali della Costituzione italiana.</w:t>
            </w:r>
          </w:p>
          <w:p w14:paraId="10FA0560" w14:textId="30E6E12D" w:rsidR="00620F69" w:rsidRDefault="00E85AC0" w:rsidP="002756A7">
            <w:pPr>
              <w:numPr>
                <w:ilvl w:val="0"/>
                <w:numId w:val="1"/>
              </w:numPr>
              <w:spacing w:after="80" w:line="240" w:lineRule="auto"/>
              <w:contextualSpacing/>
              <w:jc w:val="both"/>
              <w:rPr>
                <w:rFonts w:ascii="Garamond" w:eastAsia="Times New Roman" w:hAnsi="Garamond" w:cs="Arial"/>
                <w:sz w:val="24"/>
                <w:szCs w:val="24"/>
                <w:lang w:eastAsia="it-IT"/>
              </w:rPr>
            </w:pPr>
            <w:r>
              <w:rPr>
                <w:rFonts w:ascii="Garamond" w:eastAsia="Times New Roman" w:hAnsi="Garamond" w:cs="Arial"/>
                <w:sz w:val="24"/>
                <w:szCs w:val="24"/>
                <w:lang w:eastAsia="it-IT"/>
              </w:rPr>
              <w:t>c</w:t>
            </w:r>
            <w:r w:rsidR="00620F69">
              <w:rPr>
                <w:rFonts w:ascii="Garamond" w:eastAsia="Times New Roman" w:hAnsi="Garamond" w:cs="Arial"/>
                <w:sz w:val="24"/>
                <w:szCs w:val="24"/>
                <w:lang w:eastAsia="it-IT"/>
              </w:rPr>
              <w:t>o</w:t>
            </w:r>
            <w:r>
              <w:rPr>
                <w:rFonts w:ascii="Garamond" w:eastAsia="Times New Roman" w:hAnsi="Garamond" w:cs="Arial"/>
                <w:sz w:val="24"/>
                <w:szCs w:val="24"/>
                <w:lang w:eastAsia="it-IT"/>
              </w:rPr>
              <w:t>noscere le principali forme di stato e di governo, gli organi dello Stato e le rispettive funzioni;</w:t>
            </w:r>
          </w:p>
          <w:p w14:paraId="40941179" w14:textId="4D0B9D13" w:rsidR="00F41B77" w:rsidRDefault="00E85AC0" w:rsidP="002756A7">
            <w:pPr>
              <w:numPr>
                <w:ilvl w:val="0"/>
                <w:numId w:val="1"/>
              </w:numPr>
              <w:spacing w:after="80" w:line="240" w:lineRule="auto"/>
              <w:contextualSpacing/>
              <w:jc w:val="both"/>
              <w:rPr>
                <w:rFonts w:ascii="Garamond" w:eastAsia="Times New Roman" w:hAnsi="Garamond" w:cs="Arial"/>
                <w:sz w:val="24"/>
                <w:szCs w:val="24"/>
                <w:lang w:eastAsia="it-IT"/>
              </w:rPr>
            </w:pPr>
            <w:r w:rsidRPr="00225C33">
              <w:rPr>
                <w:rFonts w:ascii="Garamond" w:eastAsia="Times New Roman" w:hAnsi="Garamond" w:cs="Arial"/>
                <w:sz w:val="24"/>
                <w:szCs w:val="24"/>
                <w:lang w:eastAsia="it-IT"/>
              </w:rPr>
              <w:t>conoscere le regole di una partecipazione piena e consapevole alla vita civica, culturale e sociale della comunità</w:t>
            </w:r>
            <w:r>
              <w:rPr>
                <w:rFonts w:ascii="Garamond" w:eastAsia="Times New Roman" w:hAnsi="Garamond" w:cs="Arial"/>
                <w:sz w:val="24"/>
                <w:szCs w:val="24"/>
                <w:lang w:eastAsia="it-IT"/>
              </w:rPr>
              <w:t>;</w:t>
            </w:r>
          </w:p>
          <w:p w14:paraId="6A993688" w14:textId="78309B1D" w:rsidR="00697CCD" w:rsidRDefault="00E85AC0" w:rsidP="002756A7">
            <w:pPr>
              <w:numPr>
                <w:ilvl w:val="0"/>
                <w:numId w:val="1"/>
              </w:numPr>
              <w:spacing w:after="80" w:line="240" w:lineRule="auto"/>
              <w:contextualSpacing/>
              <w:jc w:val="both"/>
              <w:rPr>
                <w:rFonts w:ascii="Garamond" w:eastAsia="Times New Roman" w:hAnsi="Garamond" w:cs="Arial"/>
                <w:sz w:val="24"/>
                <w:szCs w:val="24"/>
                <w:lang w:eastAsia="it-IT"/>
              </w:rPr>
            </w:pPr>
            <w:r>
              <w:rPr>
                <w:rFonts w:ascii="Garamond" w:eastAsia="Times New Roman" w:hAnsi="Garamond" w:cs="Arial"/>
                <w:sz w:val="24"/>
                <w:szCs w:val="24"/>
                <w:lang w:eastAsia="it-IT"/>
              </w:rPr>
              <w:t>conoscere il quadro normativo per la tutela del patrimonio storico-artistico e ambientale;</w:t>
            </w:r>
          </w:p>
          <w:p w14:paraId="5E5E160D" w14:textId="6A18E43A" w:rsidR="00697CCD" w:rsidRDefault="00E85AC0" w:rsidP="002756A7">
            <w:pPr>
              <w:numPr>
                <w:ilvl w:val="0"/>
                <w:numId w:val="1"/>
              </w:numPr>
              <w:spacing w:after="80" w:line="240" w:lineRule="auto"/>
              <w:contextualSpacing/>
              <w:jc w:val="both"/>
              <w:rPr>
                <w:rFonts w:ascii="Garamond" w:eastAsia="Times New Roman" w:hAnsi="Garamond" w:cs="Arial"/>
                <w:sz w:val="24"/>
                <w:szCs w:val="24"/>
                <w:lang w:eastAsia="it-IT"/>
              </w:rPr>
            </w:pPr>
            <w:r>
              <w:rPr>
                <w:rFonts w:ascii="Garamond" w:eastAsia="Times New Roman" w:hAnsi="Garamond" w:cs="Arial"/>
                <w:sz w:val="24"/>
                <w:szCs w:val="24"/>
                <w:lang w:eastAsia="it-IT"/>
              </w:rPr>
              <w:t>avere consapevolezza degli strumenti di partecipazione alla vita democratica;</w:t>
            </w:r>
          </w:p>
          <w:p w14:paraId="1E1AD79E" w14:textId="74291F95" w:rsidR="00697CCD" w:rsidRPr="00697CCD" w:rsidRDefault="00E85AC0" w:rsidP="002756A7">
            <w:pPr>
              <w:numPr>
                <w:ilvl w:val="0"/>
                <w:numId w:val="1"/>
              </w:numPr>
              <w:spacing w:after="80" w:line="240" w:lineRule="auto"/>
              <w:contextualSpacing/>
              <w:jc w:val="both"/>
              <w:rPr>
                <w:rFonts w:ascii="Garamond" w:eastAsia="Times New Roman" w:hAnsi="Garamond" w:cs="Arial"/>
                <w:sz w:val="24"/>
                <w:szCs w:val="24"/>
                <w:lang w:eastAsia="it-IT"/>
              </w:rPr>
            </w:pPr>
            <w:r w:rsidRPr="00225C33">
              <w:rPr>
                <w:rFonts w:ascii="Garamond" w:eastAsia="Times New Roman" w:hAnsi="Garamond" w:cs="Arial"/>
                <w:sz w:val="24"/>
                <w:szCs w:val="24"/>
                <w:lang w:eastAsia="it-IT"/>
              </w:rPr>
              <w:t xml:space="preserve"> saper riconoscere e utilizzare le diverse tipologie di fonti</w:t>
            </w:r>
            <w:r>
              <w:rPr>
                <w:rFonts w:ascii="Garamond" w:eastAsia="Times New Roman" w:hAnsi="Garamond" w:cs="Arial"/>
                <w:sz w:val="24"/>
                <w:szCs w:val="24"/>
                <w:lang w:eastAsia="it-IT"/>
              </w:rPr>
              <w:t>;</w:t>
            </w:r>
          </w:p>
          <w:p w14:paraId="29E12514" w14:textId="6409C6DA" w:rsidR="00225C33" w:rsidRDefault="00E85AC0" w:rsidP="002756A7">
            <w:pPr>
              <w:numPr>
                <w:ilvl w:val="0"/>
                <w:numId w:val="1"/>
              </w:numPr>
              <w:spacing w:after="80" w:line="240" w:lineRule="auto"/>
              <w:contextualSpacing/>
              <w:jc w:val="both"/>
              <w:rPr>
                <w:rFonts w:ascii="Garamond" w:eastAsia="Times New Roman" w:hAnsi="Garamond" w:cs="Arial"/>
                <w:sz w:val="24"/>
                <w:szCs w:val="24"/>
                <w:lang w:eastAsia="it-IT"/>
              </w:rPr>
            </w:pPr>
            <w:r w:rsidRPr="00225C33">
              <w:rPr>
                <w:rFonts w:ascii="Garamond" w:eastAsia="Times New Roman" w:hAnsi="Garamond" w:cs="Arial"/>
                <w:sz w:val="24"/>
                <w:szCs w:val="24"/>
                <w:lang w:eastAsia="it-IT"/>
              </w:rPr>
              <w:t>sviluppare un linguaggio specifico per un adeguato confronto fra idee sulla base del proprio comportamento, delle proprie capacità e dei propri punti deboli</w:t>
            </w:r>
            <w:r>
              <w:rPr>
                <w:rFonts w:ascii="Garamond" w:eastAsia="Times New Roman" w:hAnsi="Garamond" w:cs="Arial"/>
                <w:sz w:val="24"/>
                <w:szCs w:val="24"/>
                <w:lang w:eastAsia="it-IT"/>
              </w:rPr>
              <w:t>;</w:t>
            </w:r>
          </w:p>
          <w:p w14:paraId="3BC23454" w14:textId="7111BD39" w:rsidR="00E85AC0" w:rsidRPr="00E85AC0" w:rsidRDefault="00E85AC0" w:rsidP="002756A7">
            <w:pPr>
              <w:numPr>
                <w:ilvl w:val="0"/>
                <w:numId w:val="1"/>
              </w:numPr>
              <w:spacing w:after="80" w:line="240" w:lineRule="auto"/>
              <w:contextualSpacing/>
              <w:jc w:val="both"/>
              <w:rPr>
                <w:rFonts w:ascii="Garamond" w:eastAsia="Times New Roman" w:hAnsi="Garamond" w:cs="Arial"/>
                <w:sz w:val="24"/>
                <w:szCs w:val="24"/>
                <w:lang w:eastAsia="it-IT"/>
              </w:rPr>
            </w:pPr>
            <w:r w:rsidRPr="00225C33">
              <w:rPr>
                <w:rFonts w:ascii="Garamond" w:eastAsia="Times New Roman" w:hAnsi="Garamond" w:cs="Arial"/>
                <w:sz w:val="24"/>
                <w:szCs w:val="24"/>
                <w:lang w:eastAsia="it-IT"/>
              </w:rPr>
              <w:t>accrescere il senso di responsabilità civica, sociale, e solidale</w:t>
            </w:r>
            <w:r>
              <w:rPr>
                <w:rFonts w:ascii="Garamond" w:eastAsia="Times New Roman" w:hAnsi="Garamond" w:cs="Arial"/>
                <w:sz w:val="24"/>
                <w:szCs w:val="24"/>
                <w:lang w:eastAsia="it-IT"/>
              </w:rPr>
              <w:t>;</w:t>
            </w:r>
          </w:p>
          <w:p w14:paraId="7B9EE7D4" w14:textId="2623CCB9" w:rsidR="00225C33" w:rsidRPr="00225C33" w:rsidRDefault="00E85AC0" w:rsidP="002756A7">
            <w:pPr>
              <w:numPr>
                <w:ilvl w:val="0"/>
                <w:numId w:val="1"/>
              </w:numPr>
              <w:spacing w:after="80" w:line="240" w:lineRule="auto"/>
              <w:contextualSpacing/>
              <w:jc w:val="both"/>
              <w:rPr>
                <w:rFonts w:ascii="Garamond" w:eastAsia="Times New Roman" w:hAnsi="Garamond" w:cs="Arial"/>
                <w:sz w:val="24"/>
                <w:szCs w:val="24"/>
                <w:lang w:eastAsia="it-IT"/>
              </w:rPr>
            </w:pPr>
            <w:r w:rsidRPr="00225C33">
              <w:rPr>
                <w:rFonts w:ascii="Garamond" w:eastAsia="Times New Roman" w:hAnsi="Garamond" w:cs="Arial"/>
                <w:sz w:val="24"/>
                <w:szCs w:val="24"/>
                <w:lang w:eastAsia="it-IT"/>
              </w:rPr>
              <w:t>maturare la consapevolezza del rapporto tra la singola persona, le formazioni sociali di cui fa parte e il potere dello stato, tra diritti inviolabili e doveri inderogabili</w:t>
            </w:r>
            <w:r>
              <w:rPr>
                <w:rFonts w:ascii="Garamond" w:eastAsia="Times New Roman" w:hAnsi="Garamond" w:cs="Arial"/>
                <w:sz w:val="24"/>
                <w:szCs w:val="24"/>
                <w:lang w:eastAsia="it-IT"/>
              </w:rPr>
              <w:t>.</w:t>
            </w:r>
          </w:p>
          <w:p w14:paraId="2CF106CF" w14:textId="77777777" w:rsidR="00AF2E6A" w:rsidRPr="00AD2AEB" w:rsidRDefault="00AF2E6A" w:rsidP="00697CCD">
            <w:pPr>
              <w:spacing w:after="80" w:line="240" w:lineRule="auto"/>
              <w:ind w:left="720"/>
              <w:contextualSpacing/>
              <w:jc w:val="both"/>
              <w:rPr>
                <w:rFonts w:ascii="Garamond" w:hAnsi="Garamond"/>
                <w:sz w:val="24"/>
                <w:szCs w:val="24"/>
              </w:rPr>
            </w:pPr>
          </w:p>
        </w:tc>
      </w:tr>
      <w:tr w:rsidR="00AF2E6A" w:rsidRPr="00AD2AEB" w14:paraId="3B7BEF47" w14:textId="77777777" w:rsidTr="004F3305">
        <w:trPr>
          <w:trHeight w:val="360"/>
        </w:trPr>
        <w:tc>
          <w:tcPr>
            <w:tcW w:w="9645" w:type="dxa"/>
            <w:gridSpan w:val="3"/>
          </w:tcPr>
          <w:p w14:paraId="2EEFAAE5" w14:textId="77777777" w:rsidR="00AF2E6A" w:rsidRPr="00AD2AEB" w:rsidRDefault="00AF2E6A" w:rsidP="004F3305">
            <w:pPr>
              <w:spacing w:after="0" w:line="240" w:lineRule="auto"/>
              <w:jc w:val="center"/>
              <w:rPr>
                <w:rFonts w:ascii="Garamond" w:hAnsi="Garamond"/>
                <w:b/>
                <w:bCs/>
                <w:sz w:val="24"/>
                <w:szCs w:val="24"/>
              </w:rPr>
            </w:pPr>
            <w:r w:rsidRPr="00AD2AEB">
              <w:rPr>
                <w:rFonts w:ascii="Garamond" w:hAnsi="Garamond"/>
                <w:b/>
                <w:bCs/>
                <w:sz w:val="24"/>
                <w:szCs w:val="24"/>
              </w:rPr>
              <w:t xml:space="preserve">METODI E </w:t>
            </w:r>
            <w:r>
              <w:rPr>
                <w:rFonts w:ascii="Garamond" w:hAnsi="Garamond"/>
                <w:b/>
                <w:bCs/>
                <w:sz w:val="24"/>
                <w:szCs w:val="24"/>
              </w:rPr>
              <w:t>STRUMENTI</w:t>
            </w:r>
          </w:p>
        </w:tc>
      </w:tr>
      <w:tr w:rsidR="00AF2E6A" w:rsidRPr="00AD2AEB" w14:paraId="02329F3C" w14:textId="77777777" w:rsidTr="00053619">
        <w:trPr>
          <w:trHeight w:val="1417"/>
        </w:trPr>
        <w:tc>
          <w:tcPr>
            <w:tcW w:w="9645" w:type="dxa"/>
            <w:gridSpan w:val="3"/>
          </w:tcPr>
          <w:p w14:paraId="46011145" w14:textId="77777777" w:rsidR="00697CCD" w:rsidRDefault="00697CCD" w:rsidP="00697CCD">
            <w:pPr>
              <w:spacing w:after="0" w:line="240" w:lineRule="auto"/>
              <w:ind w:left="720"/>
              <w:rPr>
                <w:rFonts w:ascii="Garamond" w:hAnsi="Garamond"/>
                <w:sz w:val="24"/>
                <w:szCs w:val="24"/>
              </w:rPr>
            </w:pPr>
          </w:p>
          <w:p w14:paraId="1C9759B3" w14:textId="2157F28F" w:rsidR="00AF2E6A" w:rsidRPr="00AD2AEB" w:rsidRDefault="00AF2E6A" w:rsidP="002756A7">
            <w:pPr>
              <w:numPr>
                <w:ilvl w:val="0"/>
                <w:numId w:val="6"/>
              </w:numPr>
              <w:spacing w:after="0" w:line="240" w:lineRule="auto"/>
              <w:jc w:val="both"/>
              <w:rPr>
                <w:rFonts w:ascii="Garamond" w:hAnsi="Garamond"/>
                <w:sz w:val="24"/>
                <w:szCs w:val="24"/>
              </w:rPr>
            </w:pPr>
            <w:r w:rsidRPr="00AD2AEB">
              <w:rPr>
                <w:rFonts w:ascii="Garamond" w:hAnsi="Garamond"/>
                <w:sz w:val="24"/>
                <w:szCs w:val="24"/>
              </w:rPr>
              <w:t>Didattica per problemi.</w:t>
            </w:r>
          </w:p>
          <w:p w14:paraId="7558F8DF" w14:textId="2F42A005" w:rsidR="00AF2E6A" w:rsidRDefault="0020437A" w:rsidP="002756A7">
            <w:pPr>
              <w:numPr>
                <w:ilvl w:val="0"/>
                <w:numId w:val="6"/>
              </w:numPr>
              <w:spacing w:after="0" w:line="240" w:lineRule="auto"/>
              <w:jc w:val="both"/>
              <w:rPr>
                <w:rFonts w:ascii="Garamond" w:hAnsi="Garamond"/>
                <w:sz w:val="24"/>
                <w:szCs w:val="24"/>
              </w:rPr>
            </w:pPr>
            <w:r w:rsidRPr="00AD2AEB">
              <w:rPr>
                <w:rFonts w:ascii="Garamond" w:hAnsi="Garamond"/>
                <w:sz w:val="24"/>
                <w:szCs w:val="24"/>
              </w:rPr>
              <w:t>didattica laboratoriale</w:t>
            </w:r>
            <w:r>
              <w:rPr>
                <w:rFonts w:ascii="Garamond" w:hAnsi="Garamond"/>
                <w:sz w:val="24"/>
                <w:szCs w:val="24"/>
              </w:rPr>
              <w:t>;</w:t>
            </w:r>
          </w:p>
          <w:p w14:paraId="715082D6" w14:textId="1E47DEB3" w:rsidR="00AF2E6A" w:rsidRDefault="0020437A" w:rsidP="002756A7">
            <w:pPr>
              <w:numPr>
                <w:ilvl w:val="0"/>
                <w:numId w:val="6"/>
              </w:numPr>
              <w:spacing w:after="0" w:line="240" w:lineRule="auto"/>
              <w:jc w:val="both"/>
              <w:rPr>
                <w:rFonts w:ascii="Garamond" w:hAnsi="Garamond"/>
                <w:sz w:val="24"/>
                <w:szCs w:val="24"/>
              </w:rPr>
            </w:pPr>
            <w:proofErr w:type="spellStart"/>
            <w:r w:rsidRPr="004024E3">
              <w:rPr>
                <w:rFonts w:ascii="Garamond" w:hAnsi="Garamond"/>
                <w:i/>
                <w:iCs/>
                <w:sz w:val="24"/>
                <w:szCs w:val="24"/>
              </w:rPr>
              <w:t>flipped</w:t>
            </w:r>
            <w:proofErr w:type="spellEnd"/>
            <w:r w:rsidRPr="004024E3">
              <w:rPr>
                <w:rFonts w:ascii="Garamond" w:hAnsi="Garamond"/>
                <w:i/>
                <w:iCs/>
                <w:sz w:val="24"/>
                <w:szCs w:val="24"/>
              </w:rPr>
              <w:t xml:space="preserve"> </w:t>
            </w:r>
            <w:proofErr w:type="spellStart"/>
            <w:r w:rsidRPr="004024E3">
              <w:rPr>
                <w:rFonts w:ascii="Garamond" w:hAnsi="Garamond"/>
                <w:i/>
                <w:iCs/>
                <w:sz w:val="24"/>
                <w:szCs w:val="24"/>
              </w:rPr>
              <w:t>classroom</w:t>
            </w:r>
            <w:proofErr w:type="spellEnd"/>
            <w:r>
              <w:rPr>
                <w:rFonts w:ascii="Garamond" w:hAnsi="Garamond"/>
                <w:i/>
                <w:iCs/>
                <w:sz w:val="24"/>
                <w:szCs w:val="24"/>
              </w:rPr>
              <w:t>;</w:t>
            </w:r>
          </w:p>
          <w:p w14:paraId="210EE207" w14:textId="2D83CE96" w:rsidR="0020437A" w:rsidRPr="005A5CAF" w:rsidRDefault="0020437A" w:rsidP="002756A7">
            <w:pPr>
              <w:numPr>
                <w:ilvl w:val="0"/>
                <w:numId w:val="6"/>
              </w:numPr>
              <w:spacing w:after="0" w:line="240" w:lineRule="auto"/>
              <w:jc w:val="both"/>
              <w:rPr>
                <w:rFonts w:ascii="Garamond" w:hAnsi="Garamond"/>
                <w:sz w:val="24"/>
                <w:szCs w:val="24"/>
              </w:rPr>
            </w:pPr>
            <w:r>
              <w:rPr>
                <w:rFonts w:ascii="Garamond" w:hAnsi="Garamond"/>
                <w:sz w:val="24"/>
                <w:szCs w:val="24"/>
              </w:rPr>
              <w:t>studi di caso;</w:t>
            </w:r>
          </w:p>
          <w:p w14:paraId="38B84773" w14:textId="4E627AA5" w:rsidR="00AF2E6A" w:rsidRPr="00AD2AEB" w:rsidRDefault="0020437A" w:rsidP="002756A7">
            <w:pPr>
              <w:numPr>
                <w:ilvl w:val="0"/>
                <w:numId w:val="6"/>
              </w:numPr>
              <w:spacing w:after="0" w:line="240" w:lineRule="auto"/>
              <w:jc w:val="both"/>
              <w:rPr>
                <w:rFonts w:ascii="Garamond" w:hAnsi="Garamond"/>
                <w:sz w:val="24"/>
                <w:szCs w:val="24"/>
              </w:rPr>
            </w:pPr>
            <w:r w:rsidRPr="00AD2AEB">
              <w:rPr>
                <w:rFonts w:ascii="Garamond" w:hAnsi="Garamond"/>
                <w:sz w:val="24"/>
                <w:szCs w:val="24"/>
              </w:rPr>
              <w:t>incontri con esperti e partecipazione a manifestazioni, eventi, progetti pertinenti alle tematiche affrontate</w:t>
            </w:r>
            <w:r>
              <w:rPr>
                <w:rFonts w:ascii="Garamond" w:hAnsi="Garamond"/>
                <w:sz w:val="24"/>
                <w:szCs w:val="24"/>
              </w:rPr>
              <w:t>;</w:t>
            </w:r>
          </w:p>
          <w:p w14:paraId="1099DC6C" w14:textId="5387FE7D" w:rsidR="00AF2E6A" w:rsidRPr="00AD2AEB" w:rsidRDefault="0020437A" w:rsidP="002756A7">
            <w:pPr>
              <w:numPr>
                <w:ilvl w:val="0"/>
                <w:numId w:val="6"/>
              </w:numPr>
              <w:spacing w:after="0" w:line="240" w:lineRule="auto"/>
              <w:jc w:val="both"/>
              <w:rPr>
                <w:rFonts w:ascii="Garamond" w:hAnsi="Garamond"/>
                <w:sz w:val="24"/>
                <w:szCs w:val="24"/>
              </w:rPr>
            </w:pPr>
            <w:r w:rsidRPr="00AD2AEB">
              <w:rPr>
                <w:rFonts w:ascii="Garamond" w:hAnsi="Garamond"/>
                <w:sz w:val="24"/>
                <w:szCs w:val="24"/>
              </w:rPr>
              <w:t>utilizzo di diverse fonti per un confronto costante dei riferimenti e una condivisione dei significati</w:t>
            </w:r>
            <w:r>
              <w:rPr>
                <w:rFonts w:ascii="Garamond" w:hAnsi="Garamond"/>
                <w:sz w:val="24"/>
                <w:szCs w:val="24"/>
              </w:rPr>
              <w:t>;</w:t>
            </w:r>
          </w:p>
          <w:p w14:paraId="79A9E64F" w14:textId="242AD5BA" w:rsidR="00AF2E6A" w:rsidRPr="00AD2AEB" w:rsidRDefault="0020437A" w:rsidP="002756A7">
            <w:pPr>
              <w:numPr>
                <w:ilvl w:val="0"/>
                <w:numId w:val="6"/>
              </w:numPr>
              <w:spacing w:after="0" w:line="240" w:lineRule="auto"/>
              <w:jc w:val="both"/>
              <w:rPr>
                <w:rFonts w:ascii="Garamond" w:hAnsi="Garamond"/>
                <w:sz w:val="24"/>
                <w:szCs w:val="24"/>
              </w:rPr>
            </w:pPr>
            <w:r w:rsidRPr="00AD2AEB">
              <w:rPr>
                <w:rFonts w:ascii="Garamond" w:hAnsi="Garamond"/>
                <w:sz w:val="24"/>
                <w:szCs w:val="24"/>
              </w:rPr>
              <w:t xml:space="preserve">utilizzo del </w:t>
            </w:r>
            <w:r w:rsidRPr="004024E3">
              <w:rPr>
                <w:rFonts w:ascii="Garamond" w:hAnsi="Garamond"/>
                <w:i/>
                <w:iCs/>
                <w:sz w:val="24"/>
                <w:szCs w:val="24"/>
              </w:rPr>
              <w:t>brainstorming</w:t>
            </w:r>
            <w:r w:rsidRPr="00AD2AEB">
              <w:rPr>
                <w:rFonts w:ascii="Garamond" w:hAnsi="Garamond"/>
                <w:sz w:val="24"/>
                <w:szCs w:val="24"/>
              </w:rPr>
              <w:t xml:space="preserve"> e del </w:t>
            </w:r>
            <w:proofErr w:type="spellStart"/>
            <w:r w:rsidRPr="004024E3">
              <w:rPr>
                <w:rFonts w:ascii="Garamond" w:hAnsi="Garamond"/>
                <w:i/>
                <w:iCs/>
                <w:sz w:val="24"/>
                <w:szCs w:val="24"/>
              </w:rPr>
              <w:t>circle</w:t>
            </w:r>
            <w:proofErr w:type="spellEnd"/>
            <w:r w:rsidRPr="004024E3">
              <w:rPr>
                <w:rFonts w:ascii="Garamond" w:hAnsi="Garamond"/>
                <w:i/>
                <w:iCs/>
                <w:sz w:val="24"/>
                <w:szCs w:val="24"/>
              </w:rPr>
              <w:t xml:space="preserve"> time</w:t>
            </w:r>
            <w:r w:rsidRPr="00AD2AEB">
              <w:rPr>
                <w:rFonts w:ascii="Garamond" w:hAnsi="Garamond"/>
                <w:sz w:val="24"/>
                <w:szCs w:val="24"/>
              </w:rPr>
              <w:t xml:space="preserve"> come strumenti d’interazione utile all’espressione individuale, al confronto di gruppo per l’autoregolazione e lo sviluppo di capacità di confronto/riflessione</w:t>
            </w:r>
            <w:r>
              <w:rPr>
                <w:rFonts w:ascii="Garamond" w:hAnsi="Garamond"/>
                <w:sz w:val="24"/>
                <w:szCs w:val="24"/>
              </w:rPr>
              <w:t>;</w:t>
            </w:r>
          </w:p>
          <w:p w14:paraId="05F5650E" w14:textId="6F6ED74B" w:rsidR="00AF2E6A" w:rsidRPr="00AD2AEB" w:rsidRDefault="0020437A" w:rsidP="002756A7">
            <w:pPr>
              <w:numPr>
                <w:ilvl w:val="0"/>
                <w:numId w:val="6"/>
              </w:numPr>
              <w:spacing w:after="0" w:line="240" w:lineRule="auto"/>
              <w:jc w:val="both"/>
              <w:rPr>
                <w:rFonts w:ascii="Garamond" w:hAnsi="Garamond"/>
                <w:sz w:val="24"/>
                <w:szCs w:val="24"/>
              </w:rPr>
            </w:pPr>
            <w:r w:rsidRPr="00AD2AEB">
              <w:rPr>
                <w:rFonts w:ascii="Garamond" w:hAnsi="Garamond"/>
                <w:sz w:val="24"/>
                <w:szCs w:val="24"/>
              </w:rPr>
              <w:t>attività di riflessione individuale e di discussione collettiva, analisi e confronto di gruppo delle esperienze per mediarne i significati e ricavarne generalizzazioni e regole/comportamenti di applicazione concreta</w:t>
            </w:r>
            <w:r>
              <w:rPr>
                <w:rFonts w:ascii="Garamond" w:hAnsi="Garamond"/>
                <w:sz w:val="24"/>
                <w:szCs w:val="24"/>
              </w:rPr>
              <w:t>;</w:t>
            </w:r>
          </w:p>
          <w:p w14:paraId="32328368" w14:textId="482660AA" w:rsidR="00AF2E6A" w:rsidRDefault="0020437A" w:rsidP="002756A7">
            <w:pPr>
              <w:numPr>
                <w:ilvl w:val="0"/>
                <w:numId w:val="6"/>
              </w:numPr>
              <w:spacing w:after="0" w:line="240" w:lineRule="auto"/>
              <w:jc w:val="both"/>
              <w:rPr>
                <w:rFonts w:ascii="Garamond" w:hAnsi="Garamond"/>
                <w:sz w:val="24"/>
                <w:szCs w:val="24"/>
              </w:rPr>
            </w:pPr>
            <w:r w:rsidRPr="00AD2AEB">
              <w:rPr>
                <w:rFonts w:ascii="Garamond" w:hAnsi="Garamond"/>
                <w:sz w:val="24"/>
                <w:szCs w:val="24"/>
              </w:rPr>
              <w:lastRenderedPageBreak/>
              <w:t>individuazione e decostruzione di modelli, stereotipi, pregiudizi, analisi di situazioni aperte come stimolo alla discussione e/o al lavoro collaborativo, interpretazioni condivise/divergenti, costruzioni di senso</w:t>
            </w:r>
            <w:r>
              <w:rPr>
                <w:rFonts w:ascii="Garamond" w:hAnsi="Garamond"/>
                <w:sz w:val="24"/>
                <w:szCs w:val="24"/>
              </w:rPr>
              <w:t>;</w:t>
            </w:r>
          </w:p>
          <w:p w14:paraId="1E10B669" w14:textId="6B34FC9B" w:rsidR="004F1DE3" w:rsidRPr="004F1DE3" w:rsidRDefault="0020437A" w:rsidP="002756A7">
            <w:pPr>
              <w:numPr>
                <w:ilvl w:val="0"/>
                <w:numId w:val="6"/>
              </w:numPr>
              <w:spacing w:after="0" w:line="240" w:lineRule="auto"/>
              <w:jc w:val="both"/>
              <w:rPr>
                <w:rFonts w:ascii="Garamond" w:hAnsi="Garamond"/>
                <w:sz w:val="24"/>
                <w:szCs w:val="24"/>
              </w:rPr>
            </w:pPr>
            <w:r>
              <w:rPr>
                <w:rFonts w:ascii="Garamond" w:hAnsi="Garamond"/>
                <w:sz w:val="24"/>
                <w:szCs w:val="24"/>
              </w:rPr>
              <w:t>visite guidate.</w:t>
            </w:r>
          </w:p>
        </w:tc>
      </w:tr>
      <w:tr w:rsidR="00AF2E6A" w:rsidRPr="00AD2AEB" w14:paraId="470FF263" w14:textId="77777777" w:rsidTr="004F3305">
        <w:trPr>
          <w:trHeight w:val="465"/>
        </w:trPr>
        <w:tc>
          <w:tcPr>
            <w:tcW w:w="1635" w:type="dxa"/>
          </w:tcPr>
          <w:p w14:paraId="6B13600A" w14:textId="77777777" w:rsidR="00AF2E6A" w:rsidRPr="00AD2AEB" w:rsidRDefault="00AF2E6A" w:rsidP="004F3305">
            <w:pPr>
              <w:spacing w:after="0" w:line="240" w:lineRule="auto"/>
              <w:jc w:val="center"/>
              <w:rPr>
                <w:rFonts w:ascii="Garamond" w:hAnsi="Garamond"/>
                <w:b/>
                <w:bCs/>
                <w:sz w:val="24"/>
                <w:szCs w:val="24"/>
              </w:rPr>
            </w:pPr>
            <w:r w:rsidRPr="00AD2AEB">
              <w:rPr>
                <w:rFonts w:ascii="Garamond" w:hAnsi="Garamond"/>
                <w:b/>
                <w:bCs/>
                <w:sz w:val="24"/>
                <w:szCs w:val="24"/>
              </w:rPr>
              <w:lastRenderedPageBreak/>
              <w:t>DISCIPLINE COINVOLTE</w:t>
            </w:r>
          </w:p>
        </w:tc>
        <w:tc>
          <w:tcPr>
            <w:tcW w:w="1830" w:type="dxa"/>
          </w:tcPr>
          <w:p w14:paraId="61585605" w14:textId="77777777" w:rsidR="00AF2E6A" w:rsidRPr="00AD2AEB" w:rsidRDefault="00AF2E6A" w:rsidP="004F3305">
            <w:pPr>
              <w:spacing w:after="0" w:line="240" w:lineRule="auto"/>
              <w:jc w:val="center"/>
              <w:rPr>
                <w:rFonts w:ascii="Garamond" w:hAnsi="Garamond"/>
                <w:b/>
                <w:bCs/>
                <w:sz w:val="24"/>
                <w:szCs w:val="24"/>
              </w:rPr>
            </w:pPr>
            <w:r w:rsidRPr="00AD2AEB">
              <w:rPr>
                <w:rFonts w:ascii="Garamond" w:hAnsi="Garamond"/>
                <w:b/>
                <w:bCs/>
                <w:sz w:val="24"/>
                <w:szCs w:val="24"/>
              </w:rPr>
              <w:t>CARICO ORARIO/ PERIODO</w:t>
            </w:r>
          </w:p>
        </w:tc>
        <w:tc>
          <w:tcPr>
            <w:tcW w:w="6180" w:type="dxa"/>
          </w:tcPr>
          <w:p w14:paraId="14E8EE70" w14:textId="77777777" w:rsidR="00AF2E6A" w:rsidRPr="00AD2AEB" w:rsidRDefault="00AF2E6A" w:rsidP="004F3305">
            <w:pPr>
              <w:spacing w:after="0" w:line="240" w:lineRule="auto"/>
              <w:jc w:val="center"/>
              <w:rPr>
                <w:rFonts w:ascii="Garamond" w:hAnsi="Garamond"/>
                <w:b/>
                <w:bCs/>
                <w:sz w:val="24"/>
                <w:szCs w:val="24"/>
              </w:rPr>
            </w:pPr>
            <w:r>
              <w:rPr>
                <w:rFonts w:ascii="Garamond" w:hAnsi="Garamond"/>
                <w:b/>
                <w:bCs/>
                <w:sz w:val="24"/>
                <w:szCs w:val="24"/>
              </w:rPr>
              <w:t>CONTENUTI/ATTIVITÀ</w:t>
            </w:r>
          </w:p>
        </w:tc>
      </w:tr>
      <w:tr w:rsidR="00AF2E6A" w:rsidRPr="00AD2AEB" w14:paraId="115F7BFF" w14:textId="77777777" w:rsidTr="004F3305">
        <w:trPr>
          <w:trHeight w:val="645"/>
        </w:trPr>
        <w:tc>
          <w:tcPr>
            <w:tcW w:w="1635" w:type="dxa"/>
          </w:tcPr>
          <w:p w14:paraId="49D2A68B" w14:textId="77777777" w:rsidR="00AF2E6A" w:rsidRPr="00AD2AEB" w:rsidRDefault="00AF2E6A" w:rsidP="004F3305">
            <w:pPr>
              <w:spacing w:after="0" w:line="240" w:lineRule="auto"/>
              <w:rPr>
                <w:rFonts w:ascii="Garamond" w:hAnsi="Garamond"/>
                <w:b/>
                <w:bCs/>
                <w:sz w:val="24"/>
                <w:szCs w:val="24"/>
              </w:rPr>
            </w:pPr>
            <w:r w:rsidRPr="00AD2AEB">
              <w:rPr>
                <w:rFonts w:ascii="Garamond" w:hAnsi="Garamond"/>
                <w:b/>
                <w:bCs/>
                <w:sz w:val="24"/>
                <w:szCs w:val="24"/>
              </w:rPr>
              <w:t>Storia</w:t>
            </w:r>
          </w:p>
        </w:tc>
        <w:tc>
          <w:tcPr>
            <w:tcW w:w="1830" w:type="dxa"/>
          </w:tcPr>
          <w:p w14:paraId="314BEF86" w14:textId="23D621DB" w:rsidR="00AF2E6A" w:rsidRPr="00AD2AEB" w:rsidRDefault="007F3771" w:rsidP="004F3305">
            <w:pPr>
              <w:spacing w:after="0" w:line="240" w:lineRule="auto"/>
              <w:rPr>
                <w:rFonts w:ascii="Garamond" w:hAnsi="Garamond"/>
                <w:sz w:val="24"/>
                <w:szCs w:val="24"/>
              </w:rPr>
            </w:pPr>
            <w:r>
              <w:rPr>
                <w:rFonts w:ascii="Garamond" w:hAnsi="Garamond"/>
                <w:sz w:val="24"/>
                <w:szCs w:val="24"/>
              </w:rPr>
              <w:t>9</w:t>
            </w:r>
            <w:r w:rsidR="00AF2E6A" w:rsidRPr="00AD2AEB">
              <w:rPr>
                <w:rFonts w:ascii="Garamond" w:hAnsi="Garamond"/>
                <w:sz w:val="24"/>
                <w:szCs w:val="24"/>
              </w:rPr>
              <w:t>h</w:t>
            </w:r>
          </w:p>
          <w:p w14:paraId="4930B707" w14:textId="150062E0" w:rsidR="00AF2E6A" w:rsidRPr="00AD2AEB" w:rsidRDefault="00AF2E6A" w:rsidP="004F3305">
            <w:pPr>
              <w:spacing w:after="0" w:line="240" w:lineRule="auto"/>
              <w:rPr>
                <w:rFonts w:ascii="Garamond" w:hAnsi="Garamond"/>
                <w:sz w:val="24"/>
                <w:szCs w:val="24"/>
              </w:rPr>
            </w:pPr>
            <w:r w:rsidRPr="00AD2AEB">
              <w:rPr>
                <w:rFonts w:ascii="Garamond" w:hAnsi="Garamond"/>
                <w:sz w:val="24"/>
                <w:szCs w:val="24"/>
              </w:rPr>
              <w:t xml:space="preserve">(4h nel trimestre e </w:t>
            </w:r>
            <w:r w:rsidR="007F3771">
              <w:rPr>
                <w:rFonts w:ascii="Garamond" w:hAnsi="Garamond"/>
                <w:sz w:val="24"/>
                <w:szCs w:val="24"/>
              </w:rPr>
              <w:t>5</w:t>
            </w:r>
            <w:r w:rsidRPr="00AD2AEB">
              <w:rPr>
                <w:rFonts w:ascii="Garamond" w:hAnsi="Garamond"/>
                <w:sz w:val="24"/>
                <w:szCs w:val="24"/>
              </w:rPr>
              <w:t xml:space="preserve">h nel </w:t>
            </w:r>
            <w:proofErr w:type="spellStart"/>
            <w:r w:rsidRPr="00AD2AEB">
              <w:rPr>
                <w:rFonts w:ascii="Garamond" w:hAnsi="Garamond"/>
                <w:sz w:val="24"/>
                <w:szCs w:val="24"/>
              </w:rPr>
              <w:t>pentamestre</w:t>
            </w:r>
            <w:proofErr w:type="spellEnd"/>
            <w:r w:rsidRPr="00AD2AEB">
              <w:rPr>
                <w:rFonts w:ascii="Garamond" w:hAnsi="Garamond"/>
                <w:sz w:val="24"/>
                <w:szCs w:val="24"/>
              </w:rPr>
              <w:t>)</w:t>
            </w:r>
          </w:p>
        </w:tc>
        <w:tc>
          <w:tcPr>
            <w:tcW w:w="6180" w:type="dxa"/>
          </w:tcPr>
          <w:p w14:paraId="67C4A1EB" w14:textId="6ACBC742" w:rsidR="003A70CB" w:rsidRDefault="003A70CB" w:rsidP="002756A7">
            <w:pPr>
              <w:numPr>
                <w:ilvl w:val="0"/>
                <w:numId w:val="2"/>
              </w:numPr>
              <w:spacing w:after="80" w:line="240" w:lineRule="auto"/>
              <w:contextualSpacing/>
              <w:jc w:val="both"/>
              <w:outlineLvl w:val="0"/>
              <w:rPr>
                <w:rFonts w:ascii="Garamond" w:hAnsi="Garamond" w:cs="Arial"/>
                <w:bCs/>
                <w:sz w:val="24"/>
                <w:szCs w:val="24"/>
              </w:rPr>
            </w:pPr>
            <w:r>
              <w:rPr>
                <w:rFonts w:ascii="Garamond" w:hAnsi="Garamond" w:cs="Arial"/>
                <w:bCs/>
                <w:sz w:val="24"/>
                <w:szCs w:val="24"/>
              </w:rPr>
              <w:t>Differenze tra statuti, costituzioni e dichiarazioni</w:t>
            </w:r>
            <w:r w:rsidR="004F1DE3">
              <w:rPr>
                <w:rFonts w:ascii="Garamond" w:hAnsi="Garamond" w:cs="Arial"/>
                <w:bCs/>
                <w:sz w:val="24"/>
                <w:szCs w:val="24"/>
              </w:rPr>
              <w:t>;</w:t>
            </w:r>
          </w:p>
          <w:p w14:paraId="3277A660" w14:textId="707BDFF2" w:rsidR="007F3771" w:rsidRDefault="004F1DE3" w:rsidP="002756A7">
            <w:pPr>
              <w:numPr>
                <w:ilvl w:val="0"/>
                <w:numId w:val="2"/>
              </w:numPr>
              <w:spacing w:after="80" w:line="240" w:lineRule="auto"/>
              <w:contextualSpacing/>
              <w:jc w:val="both"/>
              <w:outlineLvl w:val="0"/>
              <w:rPr>
                <w:rFonts w:ascii="Garamond" w:hAnsi="Garamond" w:cs="Arial"/>
                <w:bCs/>
                <w:sz w:val="24"/>
                <w:szCs w:val="24"/>
              </w:rPr>
            </w:pPr>
            <w:r>
              <w:rPr>
                <w:rFonts w:ascii="Garamond" w:hAnsi="Garamond" w:cs="Arial"/>
                <w:bCs/>
                <w:sz w:val="24"/>
                <w:szCs w:val="24"/>
              </w:rPr>
              <w:t>n</w:t>
            </w:r>
            <w:r w:rsidR="003A70CB">
              <w:rPr>
                <w:rFonts w:ascii="Garamond" w:hAnsi="Garamond" w:cs="Arial"/>
                <w:bCs/>
                <w:sz w:val="24"/>
                <w:szCs w:val="24"/>
              </w:rPr>
              <w:t>ascita e struttura della Costituzione italiana</w:t>
            </w:r>
            <w:r>
              <w:rPr>
                <w:rFonts w:ascii="Garamond" w:hAnsi="Garamond" w:cs="Arial"/>
                <w:bCs/>
                <w:sz w:val="24"/>
                <w:szCs w:val="24"/>
              </w:rPr>
              <w:t>;</w:t>
            </w:r>
          </w:p>
          <w:p w14:paraId="15642978" w14:textId="4EEC56BB" w:rsidR="003A70CB" w:rsidRDefault="004F1DE3" w:rsidP="002756A7">
            <w:pPr>
              <w:numPr>
                <w:ilvl w:val="0"/>
                <w:numId w:val="2"/>
              </w:numPr>
              <w:spacing w:after="80" w:line="240" w:lineRule="auto"/>
              <w:contextualSpacing/>
              <w:jc w:val="both"/>
              <w:outlineLvl w:val="0"/>
              <w:rPr>
                <w:rFonts w:ascii="Garamond" w:hAnsi="Garamond" w:cs="Arial"/>
                <w:bCs/>
                <w:sz w:val="24"/>
                <w:szCs w:val="24"/>
              </w:rPr>
            </w:pPr>
            <w:r>
              <w:rPr>
                <w:rFonts w:ascii="Garamond" w:hAnsi="Garamond" w:cs="Arial"/>
                <w:bCs/>
                <w:sz w:val="24"/>
                <w:szCs w:val="24"/>
              </w:rPr>
              <w:t>f</w:t>
            </w:r>
            <w:r w:rsidR="00064C2A">
              <w:rPr>
                <w:rFonts w:ascii="Garamond" w:hAnsi="Garamond" w:cs="Arial"/>
                <w:bCs/>
                <w:sz w:val="24"/>
                <w:szCs w:val="24"/>
              </w:rPr>
              <w:t>orme di stato e forme di governo</w:t>
            </w:r>
            <w:r>
              <w:rPr>
                <w:rFonts w:ascii="Garamond" w:hAnsi="Garamond" w:cs="Arial"/>
                <w:bCs/>
                <w:sz w:val="24"/>
                <w:szCs w:val="24"/>
              </w:rPr>
              <w:t>;</w:t>
            </w:r>
          </w:p>
          <w:p w14:paraId="338956EB" w14:textId="2DA71F37" w:rsidR="00CD1813" w:rsidRPr="00CD1813" w:rsidRDefault="004F1DE3" w:rsidP="002756A7">
            <w:pPr>
              <w:numPr>
                <w:ilvl w:val="0"/>
                <w:numId w:val="2"/>
              </w:numPr>
              <w:spacing w:after="80" w:line="240" w:lineRule="auto"/>
              <w:contextualSpacing/>
              <w:jc w:val="both"/>
              <w:outlineLvl w:val="0"/>
              <w:rPr>
                <w:rFonts w:ascii="Garamond" w:hAnsi="Garamond" w:cs="Arial"/>
                <w:bCs/>
                <w:sz w:val="24"/>
                <w:szCs w:val="24"/>
              </w:rPr>
            </w:pPr>
            <w:r>
              <w:rPr>
                <w:rFonts w:ascii="Garamond" w:hAnsi="Garamond" w:cs="Arial"/>
                <w:bCs/>
                <w:sz w:val="24"/>
                <w:szCs w:val="24"/>
              </w:rPr>
              <w:t>l</w:t>
            </w:r>
            <w:r w:rsidR="00CD1813" w:rsidRPr="00CD1813">
              <w:rPr>
                <w:rFonts w:ascii="Garamond" w:hAnsi="Garamond" w:cs="Arial"/>
                <w:bCs/>
                <w:sz w:val="24"/>
                <w:szCs w:val="24"/>
              </w:rPr>
              <w:t>e Camere: art. 55, 59, 60</w:t>
            </w:r>
            <w:r>
              <w:rPr>
                <w:rFonts w:ascii="Garamond" w:hAnsi="Garamond" w:cs="Arial"/>
                <w:bCs/>
                <w:sz w:val="24"/>
                <w:szCs w:val="24"/>
              </w:rPr>
              <w:t>;</w:t>
            </w:r>
          </w:p>
          <w:p w14:paraId="36D85129" w14:textId="2121B767" w:rsidR="00CD1813" w:rsidRPr="00CD1813" w:rsidRDefault="004F1DE3" w:rsidP="002756A7">
            <w:pPr>
              <w:numPr>
                <w:ilvl w:val="0"/>
                <w:numId w:val="2"/>
              </w:numPr>
              <w:spacing w:after="80" w:line="240" w:lineRule="auto"/>
              <w:contextualSpacing/>
              <w:jc w:val="both"/>
              <w:outlineLvl w:val="0"/>
              <w:rPr>
                <w:rFonts w:ascii="Garamond" w:hAnsi="Garamond" w:cs="Arial"/>
                <w:bCs/>
                <w:sz w:val="24"/>
                <w:szCs w:val="24"/>
              </w:rPr>
            </w:pPr>
            <w:r>
              <w:rPr>
                <w:rFonts w:ascii="Garamond" w:hAnsi="Garamond" w:cs="Arial"/>
                <w:bCs/>
                <w:sz w:val="24"/>
                <w:szCs w:val="24"/>
              </w:rPr>
              <w:t>i</w:t>
            </w:r>
            <w:r w:rsidR="00CD1813" w:rsidRPr="00CD1813">
              <w:rPr>
                <w:rFonts w:ascii="Garamond" w:hAnsi="Garamond" w:cs="Arial"/>
                <w:bCs/>
                <w:sz w:val="24"/>
                <w:szCs w:val="24"/>
              </w:rPr>
              <w:t>l cammino delle leggi dalla proposta alla promulgazione: artt.70 – 74</w:t>
            </w:r>
            <w:r>
              <w:rPr>
                <w:rFonts w:ascii="Garamond" w:hAnsi="Garamond" w:cs="Arial"/>
                <w:bCs/>
                <w:sz w:val="24"/>
                <w:szCs w:val="24"/>
              </w:rPr>
              <w:t>;</w:t>
            </w:r>
          </w:p>
          <w:p w14:paraId="23AE58EE" w14:textId="7E947AAE" w:rsidR="00CD1813" w:rsidRPr="00CD1813" w:rsidRDefault="004F1DE3" w:rsidP="002756A7">
            <w:pPr>
              <w:numPr>
                <w:ilvl w:val="0"/>
                <w:numId w:val="2"/>
              </w:numPr>
              <w:spacing w:after="80" w:line="240" w:lineRule="auto"/>
              <w:contextualSpacing/>
              <w:jc w:val="both"/>
              <w:outlineLvl w:val="0"/>
              <w:rPr>
                <w:rFonts w:ascii="Garamond" w:hAnsi="Garamond" w:cs="Arial"/>
                <w:bCs/>
                <w:sz w:val="24"/>
                <w:szCs w:val="24"/>
              </w:rPr>
            </w:pPr>
            <w:r>
              <w:rPr>
                <w:rFonts w:ascii="Garamond" w:hAnsi="Garamond" w:cs="Arial"/>
                <w:bCs/>
                <w:sz w:val="24"/>
                <w:szCs w:val="24"/>
              </w:rPr>
              <w:t>i</w:t>
            </w:r>
            <w:r w:rsidR="00CD1813" w:rsidRPr="00CD1813">
              <w:rPr>
                <w:rFonts w:ascii="Garamond" w:hAnsi="Garamond" w:cs="Arial"/>
                <w:bCs/>
                <w:sz w:val="24"/>
                <w:szCs w:val="24"/>
              </w:rPr>
              <w:t>l Presidente della Repubblica: artt. 83 – 91</w:t>
            </w:r>
            <w:r>
              <w:rPr>
                <w:rFonts w:ascii="Garamond" w:hAnsi="Garamond" w:cs="Arial"/>
                <w:bCs/>
                <w:sz w:val="24"/>
                <w:szCs w:val="24"/>
              </w:rPr>
              <w:t>;</w:t>
            </w:r>
          </w:p>
          <w:p w14:paraId="72965D6D" w14:textId="7EE2AB25" w:rsidR="00CD1813" w:rsidRPr="00CD1813" w:rsidRDefault="004F1DE3" w:rsidP="002756A7">
            <w:pPr>
              <w:numPr>
                <w:ilvl w:val="0"/>
                <w:numId w:val="2"/>
              </w:numPr>
              <w:spacing w:after="80" w:line="240" w:lineRule="auto"/>
              <w:contextualSpacing/>
              <w:jc w:val="both"/>
              <w:outlineLvl w:val="0"/>
              <w:rPr>
                <w:rFonts w:ascii="Garamond" w:hAnsi="Garamond" w:cs="Arial"/>
                <w:bCs/>
                <w:sz w:val="24"/>
                <w:szCs w:val="24"/>
              </w:rPr>
            </w:pPr>
            <w:r>
              <w:rPr>
                <w:rFonts w:ascii="Garamond" w:hAnsi="Garamond" w:cs="Arial"/>
                <w:bCs/>
                <w:sz w:val="24"/>
                <w:szCs w:val="24"/>
              </w:rPr>
              <w:t>i</w:t>
            </w:r>
            <w:r w:rsidR="00CD1813" w:rsidRPr="00CD1813">
              <w:rPr>
                <w:rFonts w:ascii="Garamond" w:hAnsi="Garamond" w:cs="Arial"/>
                <w:bCs/>
                <w:sz w:val="24"/>
                <w:szCs w:val="24"/>
              </w:rPr>
              <w:t>l Consiglio dei Ministri: artt. 92 – 96</w:t>
            </w:r>
            <w:r>
              <w:rPr>
                <w:rFonts w:ascii="Garamond" w:hAnsi="Garamond" w:cs="Arial"/>
                <w:bCs/>
                <w:sz w:val="24"/>
                <w:szCs w:val="24"/>
              </w:rPr>
              <w:t>;</w:t>
            </w:r>
          </w:p>
          <w:p w14:paraId="0D8B1CEE" w14:textId="3BA26E56" w:rsidR="00CD1813" w:rsidRPr="00CD1813" w:rsidRDefault="004F1DE3" w:rsidP="002756A7">
            <w:pPr>
              <w:numPr>
                <w:ilvl w:val="0"/>
                <w:numId w:val="2"/>
              </w:numPr>
              <w:spacing w:after="80" w:line="240" w:lineRule="auto"/>
              <w:contextualSpacing/>
              <w:jc w:val="both"/>
              <w:outlineLvl w:val="0"/>
              <w:rPr>
                <w:rFonts w:ascii="Garamond" w:hAnsi="Garamond" w:cs="Arial"/>
                <w:bCs/>
                <w:sz w:val="24"/>
                <w:szCs w:val="24"/>
              </w:rPr>
            </w:pPr>
            <w:r>
              <w:rPr>
                <w:rFonts w:ascii="Garamond" w:hAnsi="Garamond" w:cs="Arial"/>
                <w:bCs/>
                <w:sz w:val="24"/>
                <w:szCs w:val="24"/>
              </w:rPr>
              <w:t>g</w:t>
            </w:r>
            <w:r w:rsidR="00CD1813" w:rsidRPr="00CD1813">
              <w:rPr>
                <w:rFonts w:ascii="Garamond" w:hAnsi="Garamond" w:cs="Arial"/>
                <w:bCs/>
                <w:sz w:val="24"/>
                <w:szCs w:val="24"/>
              </w:rPr>
              <w:t>li enti territoriali: artt. 114 – 116</w:t>
            </w:r>
            <w:r>
              <w:rPr>
                <w:rFonts w:ascii="Garamond" w:hAnsi="Garamond" w:cs="Arial"/>
                <w:bCs/>
                <w:sz w:val="24"/>
                <w:szCs w:val="24"/>
              </w:rPr>
              <w:t>;</w:t>
            </w:r>
            <w:r w:rsidR="00CD1813" w:rsidRPr="00CD1813">
              <w:rPr>
                <w:rFonts w:ascii="Garamond" w:hAnsi="Garamond" w:cs="Arial"/>
                <w:bCs/>
                <w:sz w:val="24"/>
                <w:szCs w:val="24"/>
              </w:rPr>
              <w:t xml:space="preserve"> </w:t>
            </w:r>
          </w:p>
          <w:p w14:paraId="2CE19387" w14:textId="382D9EEF" w:rsidR="00CD1813" w:rsidRPr="00CD1813" w:rsidRDefault="004F1DE3" w:rsidP="002756A7">
            <w:pPr>
              <w:numPr>
                <w:ilvl w:val="0"/>
                <w:numId w:val="2"/>
              </w:numPr>
              <w:spacing w:after="80" w:line="240" w:lineRule="auto"/>
              <w:contextualSpacing/>
              <w:jc w:val="both"/>
              <w:outlineLvl w:val="0"/>
              <w:rPr>
                <w:rFonts w:ascii="Garamond" w:hAnsi="Garamond" w:cs="Arial"/>
                <w:bCs/>
                <w:sz w:val="24"/>
                <w:szCs w:val="24"/>
              </w:rPr>
            </w:pPr>
            <w:r>
              <w:rPr>
                <w:rFonts w:ascii="Garamond" w:hAnsi="Garamond" w:cs="Arial"/>
                <w:bCs/>
                <w:sz w:val="24"/>
                <w:szCs w:val="24"/>
              </w:rPr>
              <w:t>l</w:t>
            </w:r>
            <w:r w:rsidR="00CD1813" w:rsidRPr="00CD1813">
              <w:rPr>
                <w:rFonts w:ascii="Garamond" w:hAnsi="Garamond" w:cs="Arial"/>
                <w:bCs/>
                <w:sz w:val="24"/>
                <w:szCs w:val="24"/>
              </w:rPr>
              <w:t>e forme di partecipazione alla vita dello stato: elezioni, petizioni, referendum: artt. 56, 57, 58, 75, 61, 64</w:t>
            </w:r>
            <w:r>
              <w:rPr>
                <w:rFonts w:ascii="Garamond" w:hAnsi="Garamond" w:cs="Arial"/>
                <w:bCs/>
                <w:sz w:val="24"/>
                <w:szCs w:val="24"/>
              </w:rPr>
              <w:t>.</w:t>
            </w:r>
          </w:p>
          <w:p w14:paraId="1F3BF0A5" w14:textId="77777777" w:rsidR="002A237E" w:rsidRPr="007F3771" w:rsidRDefault="002A237E" w:rsidP="002756A7">
            <w:pPr>
              <w:spacing w:after="80" w:line="240" w:lineRule="auto"/>
              <w:contextualSpacing/>
              <w:jc w:val="both"/>
              <w:outlineLvl w:val="0"/>
              <w:rPr>
                <w:rFonts w:ascii="Garamond" w:hAnsi="Garamond" w:cs="Arial"/>
                <w:bCs/>
                <w:sz w:val="24"/>
                <w:szCs w:val="24"/>
              </w:rPr>
            </w:pPr>
          </w:p>
          <w:p w14:paraId="4A2BE791" w14:textId="77777777" w:rsidR="00AF2E6A" w:rsidRPr="00AD2AEB" w:rsidRDefault="00AF2E6A" w:rsidP="002756A7">
            <w:pPr>
              <w:spacing w:after="0" w:line="240" w:lineRule="auto"/>
              <w:jc w:val="both"/>
              <w:rPr>
                <w:rFonts w:ascii="Garamond" w:hAnsi="Garamond"/>
                <w:sz w:val="24"/>
                <w:szCs w:val="24"/>
              </w:rPr>
            </w:pPr>
          </w:p>
        </w:tc>
      </w:tr>
      <w:tr w:rsidR="00AF2E6A" w:rsidRPr="00AD2AEB" w14:paraId="3ACFBEA4" w14:textId="77777777" w:rsidTr="00861A31">
        <w:trPr>
          <w:trHeight w:val="1404"/>
        </w:trPr>
        <w:tc>
          <w:tcPr>
            <w:tcW w:w="1635" w:type="dxa"/>
          </w:tcPr>
          <w:p w14:paraId="1724A2B5" w14:textId="1EE23A07" w:rsidR="00AF2E6A" w:rsidRPr="00AD2AEB" w:rsidRDefault="002A237E" w:rsidP="004F3305">
            <w:pPr>
              <w:spacing w:after="0" w:line="240" w:lineRule="auto"/>
              <w:rPr>
                <w:rFonts w:ascii="Garamond" w:hAnsi="Garamond"/>
                <w:b/>
                <w:bCs/>
                <w:sz w:val="24"/>
                <w:szCs w:val="24"/>
              </w:rPr>
            </w:pPr>
            <w:r>
              <w:rPr>
                <w:rFonts w:ascii="Garamond" w:hAnsi="Garamond"/>
                <w:b/>
                <w:bCs/>
                <w:sz w:val="24"/>
                <w:szCs w:val="24"/>
              </w:rPr>
              <w:t>Italiano</w:t>
            </w:r>
          </w:p>
        </w:tc>
        <w:tc>
          <w:tcPr>
            <w:tcW w:w="1830" w:type="dxa"/>
          </w:tcPr>
          <w:p w14:paraId="7382AEA7" w14:textId="7E4FB8C3" w:rsidR="00AF2E6A" w:rsidRPr="00AD2AEB" w:rsidRDefault="007F3771" w:rsidP="004F3305">
            <w:pPr>
              <w:spacing w:after="0" w:line="240" w:lineRule="auto"/>
              <w:rPr>
                <w:rFonts w:ascii="Garamond" w:hAnsi="Garamond"/>
                <w:sz w:val="24"/>
                <w:szCs w:val="24"/>
              </w:rPr>
            </w:pPr>
            <w:r>
              <w:rPr>
                <w:rFonts w:ascii="Garamond" w:hAnsi="Garamond"/>
                <w:sz w:val="24"/>
                <w:szCs w:val="24"/>
              </w:rPr>
              <w:t>6</w:t>
            </w:r>
            <w:r w:rsidR="00AF2E6A" w:rsidRPr="00AD2AEB">
              <w:rPr>
                <w:rFonts w:ascii="Garamond" w:hAnsi="Garamond"/>
                <w:sz w:val="24"/>
                <w:szCs w:val="24"/>
              </w:rPr>
              <w:t xml:space="preserve">h (3h nel trimestre e </w:t>
            </w:r>
            <w:r>
              <w:rPr>
                <w:rFonts w:ascii="Garamond" w:hAnsi="Garamond"/>
                <w:sz w:val="24"/>
                <w:szCs w:val="24"/>
              </w:rPr>
              <w:t>3</w:t>
            </w:r>
            <w:r w:rsidR="00AF2E6A" w:rsidRPr="00AD2AEB">
              <w:rPr>
                <w:rFonts w:ascii="Garamond" w:hAnsi="Garamond"/>
                <w:sz w:val="24"/>
                <w:szCs w:val="24"/>
              </w:rPr>
              <w:t xml:space="preserve">h nel </w:t>
            </w:r>
            <w:proofErr w:type="spellStart"/>
            <w:r w:rsidR="00AF2E6A" w:rsidRPr="00AD2AEB">
              <w:rPr>
                <w:rFonts w:ascii="Garamond" w:hAnsi="Garamond"/>
                <w:sz w:val="24"/>
                <w:szCs w:val="24"/>
              </w:rPr>
              <w:t>pentamestre</w:t>
            </w:r>
            <w:proofErr w:type="spellEnd"/>
            <w:r w:rsidR="00AF2E6A" w:rsidRPr="00AD2AEB">
              <w:rPr>
                <w:rFonts w:ascii="Garamond" w:hAnsi="Garamond"/>
                <w:sz w:val="24"/>
                <w:szCs w:val="24"/>
              </w:rPr>
              <w:t>)</w:t>
            </w:r>
          </w:p>
        </w:tc>
        <w:tc>
          <w:tcPr>
            <w:tcW w:w="6180" w:type="dxa"/>
          </w:tcPr>
          <w:p w14:paraId="4F5C79EC" w14:textId="3A27E793" w:rsidR="004F1749" w:rsidRPr="00F76154" w:rsidRDefault="004F1DE3" w:rsidP="002756A7">
            <w:pPr>
              <w:pStyle w:val="Paragrafoelenco"/>
              <w:numPr>
                <w:ilvl w:val="0"/>
                <w:numId w:val="11"/>
              </w:numPr>
              <w:shd w:val="clear" w:color="auto" w:fill="FFFFFF"/>
              <w:spacing w:after="80" w:line="240" w:lineRule="auto"/>
              <w:jc w:val="both"/>
              <w:rPr>
                <w:rFonts w:ascii="Garamond" w:hAnsi="Garamond"/>
                <w:sz w:val="24"/>
                <w:szCs w:val="24"/>
              </w:rPr>
            </w:pPr>
            <w:r>
              <w:rPr>
                <w:rFonts w:ascii="Garamond" w:eastAsia="Times New Roman" w:hAnsi="Garamond" w:cs="Arial"/>
                <w:bCs/>
                <w:color w:val="000000" w:themeColor="text1"/>
                <w:sz w:val="24"/>
                <w:szCs w:val="24"/>
                <w:lang w:eastAsia="it-IT"/>
              </w:rPr>
              <w:t>I</w:t>
            </w:r>
            <w:r w:rsidR="00280362" w:rsidRPr="00280362">
              <w:rPr>
                <w:rFonts w:ascii="Garamond" w:eastAsia="Times New Roman" w:hAnsi="Garamond" w:cs="Arial"/>
                <w:bCs/>
                <w:color w:val="000000" w:themeColor="text1"/>
                <w:sz w:val="24"/>
                <w:szCs w:val="24"/>
                <w:lang w:eastAsia="it-IT"/>
              </w:rPr>
              <w:t>l discorso</w:t>
            </w:r>
            <w:r w:rsidR="005B47E5">
              <w:rPr>
                <w:rFonts w:ascii="Garamond" w:eastAsia="Times New Roman" w:hAnsi="Garamond" w:cs="Arial"/>
                <w:bCs/>
                <w:color w:val="000000" w:themeColor="text1"/>
                <w:sz w:val="24"/>
                <w:szCs w:val="24"/>
                <w:lang w:eastAsia="it-IT"/>
              </w:rPr>
              <w:t xml:space="preserve"> sulla Costituzione</w:t>
            </w:r>
            <w:r w:rsidR="00280362" w:rsidRPr="00280362">
              <w:rPr>
                <w:rFonts w:ascii="Garamond" w:eastAsia="Times New Roman" w:hAnsi="Garamond" w:cs="Arial"/>
                <w:bCs/>
                <w:color w:val="000000" w:themeColor="text1"/>
                <w:sz w:val="24"/>
                <w:szCs w:val="24"/>
                <w:lang w:eastAsia="it-IT"/>
              </w:rPr>
              <w:t xml:space="preserve"> di</w:t>
            </w:r>
            <w:r w:rsidR="00E40637">
              <w:rPr>
                <w:rFonts w:ascii="Garamond" w:eastAsia="Times New Roman" w:hAnsi="Garamond" w:cs="Arial"/>
                <w:bCs/>
                <w:color w:val="000000" w:themeColor="text1"/>
                <w:sz w:val="24"/>
                <w:szCs w:val="24"/>
                <w:lang w:eastAsia="it-IT"/>
              </w:rPr>
              <w:t xml:space="preserve"> P.</w:t>
            </w:r>
            <w:r w:rsidR="00280362" w:rsidRPr="00280362">
              <w:rPr>
                <w:rFonts w:ascii="Garamond" w:eastAsia="Times New Roman" w:hAnsi="Garamond" w:cs="Arial"/>
                <w:bCs/>
                <w:color w:val="000000" w:themeColor="text1"/>
                <w:sz w:val="24"/>
                <w:szCs w:val="24"/>
                <w:lang w:eastAsia="it-IT"/>
              </w:rPr>
              <w:t xml:space="preserve"> Calamandrei</w:t>
            </w:r>
            <w:r>
              <w:rPr>
                <w:rFonts w:ascii="Garamond" w:eastAsia="Times New Roman" w:hAnsi="Garamond" w:cs="Arial"/>
                <w:bCs/>
                <w:color w:val="000000" w:themeColor="text1"/>
                <w:sz w:val="24"/>
                <w:szCs w:val="24"/>
                <w:lang w:eastAsia="it-IT"/>
              </w:rPr>
              <w:t>;</w:t>
            </w:r>
          </w:p>
          <w:p w14:paraId="4BBF24A9" w14:textId="4901715A" w:rsidR="00F76154" w:rsidRDefault="00E40637" w:rsidP="002756A7">
            <w:pPr>
              <w:pStyle w:val="Paragrafoelenco"/>
              <w:numPr>
                <w:ilvl w:val="0"/>
                <w:numId w:val="11"/>
              </w:numPr>
              <w:shd w:val="clear" w:color="auto" w:fill="FFFFFF"/>
              <w:spacing w:after="80" w:line="240" w:lineRule="auto"/>
              <w:jc w:val="both"/>
              <w:rPr>
                <w:rFonts w:ascii="Garamond" w:hAnsi="Garamond"/>
                <w:sz w:val="24"/>
                <w:szCs w:val="24"/>
              </w:rPr>
            </w:pPr>
            <w:r>
              <w:rPr>
                <w:rFonts w:ascii="Garamond" w:hAnsi="Garamond"/>
                <w:sz w:val="24"/>
                <w:szCs w:val="24"/>
              </w:rPr>
              <w:t>“Si può amare la Costituzione?” – di G. Zagrebelsky</w:t>
            </w:r>
            <w:r w:rsidR="004F1DE3">
              <w:rPr>
                <w:rFonts w:ascii="Garamond" w:hAnsi="Garamond"/>
                <w:sz w:val="24"/>
                <w:szCs w:val="24"/>
              </w:rPr>
              <w:t>;</w:t>
            </w:r>
          </w:p>
          <w:p w14:paraId="795E898C" w14:textId="13693ED2" w:rsidR="00E40637" w:rsidRPr="005F2ADA" w:rsidRDefault="00E40637" w:rsidP="002756A7">
            <w:pPr>
              <w:pStyle w:val="Paragrafoelenco"/>
              <w:numPr>
                <w:ilvl w:val="0"/>
                <w:numId w:val="11"/>
              </w:numPr>
              <w:shd w:val="clear" w:color="auto" w:fill="FFFFFF"/>
              <w:spacing w:after="80" w:line="240" w:lineRule="auto"/>
              <w:jc w:val="both"/>
              <w:rPr>
                <w:rFonts w:ascii="Garamond" w:hAnsi="Garamond"/>
                <w:sz w:val="24"/>
                <w:szCs w:val="24"/>
              </w:rPr>
            </w:pPr>
            <w:r>
              <w:rPr>
                <w:rFonts w:ascii="Garamond" w:hAnsi="Garamond"/>
                <w:sz w:val="24"/>
                <w:szCs w:val="24"/>
              </w:rPr>
              <w:t>“La Costituzione più bella del mondo” di R. Benigni</w:t>
            </w:r>
            <w:r w:rsidR="005B47E5">
              <w:rPr>
                <w:rFonts w:ascii="Garamond" w:hAnsi="Garamond"/>
                <w:sz w:val="24"/>
                <w:szCs w:val="24"/>
              </w:rPr>
              <w:t xml:space="preserve"> (estratti del programma).</w:t>
            </w:r>
          </w:p>
        </w:tc>
      </w:tr>
      <w:tr w:rsidR="007F3771" w:rsidRPr="00AD2AEB" w14:paraId="2382E5E3" w14:textId="77777777" w:rsidTr="004F3305">
        <w:trPr>
          <w:trHeight w:val="363"/>
        </w:trPr>
        <w:tc>
          <w:tcPr>
            <w:tcW w:w="1635" w:type="dxa"/>
          </w:tcPr>
          <w:p w14:paraId="1D4C2924" w14:textId="4527255E" w:rsidR="007F3771" w:rsidRPr="00AD2AEB" w:rsidRDefault="00891ADC" w:rsidP="004F3305">
            <w:pPr>
              <w:spacing w:after="0" w:line="240" w:lineRule="auto"/>
              <w:rPr>
                <w:rFonts w:ascii="Garamond" w:hAnsi="Garamond"/>
                <w:b/>
                <w:bCs/>
                <w:sz w:val="24"/>
                <w:szCs w:val="24"/>
              </w:rPr>
            </w:pPr>
            <w:r>
              <w:rPr>
                <w:rFonts w:ascii="Garamond" w:hAnsi="Garamond"/>
                <w:b/>
                <w:bCs/>
                <w:sz w:val="24"/>
                <w:szCs w:val="24"/>
              </w:rPr>
              <w:t>Filosofia</w:t>
            </w:r>
          </w:p>
        </w:tc>
        <w:tc>
          <w:tcPr>
            <w:tcW w:w="1830" w:type="dxa"/>
          </w:tcPr>
          <w:p w14:paraId="3426BD35" w14:textId="77777777" w:rsidR="002D29FB" w:rsidRPr="002D29FB" w:rsidRDefault="002D29FB" w:rsidP="002D29FB">
            <w:pPr>
              <w:spacing w:after="0" w:line="240" w:lineRule="auto"/>
              <w:rPr>
                <w:rFonts w:ascii="Garamond" w:hAnsi="Garamond"/>
                <w:sz w:val="24"/>
                <w:szCs w:val="24"/>
              </w:rPr>
            </w:pPr>
            <w:r w:rsidRPr="002D29FB">
              <w:rPr>
                <w:rFonts w:ascii="Garamond" w:hAnsi="Garamond"/>
                <w:sz w:val="24"/>
                <w:szCs w:val="24"/>
              </w:rPr>
              <w:t xml:space="preserve">6h </w:t>
            </w:r>
          </w:p>
          <w:p w14:paraId="44F714D5" w14:textId="77777777" w:rsidR="007F3771" w:rsidRDefault="002D29FB" w:rsidP="002D29FB">
            <w:pPr>
              <w:spacing w:after="0" w:line="240" w:lineRule="auto"/>
              <w:rPr>
                <w:rFonts w:ascii="Garamond" w:hAnsi="Garamond"/>
                <w:sz w:val="24"/>
                <w:szCs w:val="24"/>
              </w:rPr>
            </w:pPr>
            <w:r w:rsidRPr="002D29FB">
              <w:rPr>
                <w:rFonts w:ascii="Garamond" w:hAnsi="Garamond"/>
                <w:sz w:val="24"/>
                <w:szCs w:val="24"/>
              </w:rPr>
              <w:t xml:space="preserve">(3h nel trimestre e 3h nel </w:t>
            </w:r>
            <w:proofErr w:type="spellStart"/>
            <w:r w:rsidRPr="002D29FB">
              <w:rPr>
                <w:rFonts w:ascii="Garamond" w:hAnsi="Garamond"/>
                <w:sz w:val="24"/>
                <w:szCs w:val="24"/>
              </w:rPr>
              <w:t>pentamestre</w:t>
            </w:r>
            <w:proofErr w:type="spellEnd"/>
            <w:r w:rsidRPr="002D29FB">
              <w:rPr>
                <w:rFonts w:ascii="Garamond" w:hAnsi="Garamond"/>
                <w:sz w:val="24"/>
                <w:szCs w:val="24"/>
              </w:rPr>
              <w:t>)</w:t>
            </w:r>
          </w:p>
          <w:p w14:paraId="0DD3056D" w14:textId="3D8F7E8F" w:rsidR="002D29FB" w:rsidRDefault="002D29FB" w:rsidP="002D29FB">
            <w:pPr>
              <w:spacing w:after="0" w:line="240" w:lineRule="auto"/>
              <w:rPr>
                <w:rFonts w:ascii="Garamond" w:hAnsi="Garamond"/>
                <w:sz w:val="24"/>
                <w:szCs w:val="24"/>
              </w:rPr>
            </w:pPr>
          </w:p>
        </w:tc>
        <w:tc>
          <w:tcPr>
            <w:tcW w:w="6180" w:type="dxa"/>
          </w:tcPr>
          <w:p w14:paraId="3CDE5477" w14:textId="0C61A354" w:rsidR="002D29FB" w:rsidRPr="002D29FB" w:rsidRDefault="002D29FB" w:rsidP="002756A7">
            <w:pPr>
              <w:numPr>
                <w:ilvl w:val="0"/>
                <w:numId w:val="8"/>
              </w:numPr>
              <w:shd w:val="clear" w:color="auto" w:fill="FFFFFF"/>
              <w:spacing w:after="80" w:line="240" w:lineRule="auto"/>
              <w:jc w:val="both"/>
              <w:rPr>
                <w:rFonts w:ascii="Garamond" w:eastAsia="Times New Roman" w:hAnsi="Garamond" w:cs="Arial"/>
                <w:bCs/>
                <w:color w:val="000000" w:themeColor="text1"/>
                <w:sz w:val="24"/>
                <w:szCs w:val="24"/>
                <w:lang w:eastAsia="it-IT"/>
              </w:rPr>
            </w:pPr>
            <w:r w:rsidRPr="002D29FB">
              <w:rPr>
                <w:rFonts w:ascii="Garamond" w:eastAsia="Times New Roman" w:hAnsi="Garamond" w:cs="Arial"/>
                <w:bCs/>
                <w:color w:val="000000" w:themeColor="text1"/>
                <w:sz w:val="24"/>
                <w:szCs w:val="24"/>
                <w:lang w:eastAsia="it-IT"/>
              </w:rPr>
              <w:t>L’origine del rapporto fra individuo e comunità</w:t>
            </w:r>
            <w:r w:rsidR="004F1DE3">
              <w:rPr>
                <w:rFonts w:ascii="Garamond" w:eastAsia="Times New Roman" w:hAnsi="Garamond" w:cs="Arial"/>
                <w:bCs/>
                <w:color w:val="000000" w:themeColor="text1"/>
                <w:sz w:val="24"/>
                <w:szCs w:val="24"/>
                <w:lang w:eastAsia="it-IT"/>
              </w:rPr>
              <w:t>;</w:t>
            </w:r>
          </w:p>
          <w:p w14:paraId="01AC8A87" w14:textId="1E0A8E80" w:rsidR="001344B4" w:rsidRDefault="004F1DE3" w:rsidP="002756A7">
            <w:pPr>
              <w:numPr>
                <w:ilvl w:val="0"/>
                <w:numId w:val="8"/>
              </w:numPr>
              <w:shd w:val="clear" w:color="auto" w:fill="FFFFFF"/>
              <w:spacing w:after="80" w:line="240" w:lineRule="auto"/>
              <w:jc w:val="both"/>
              <w:rPr>
                <w:rFonts w:ascii="Garamond" w:eastAsia="Times New Roman" w:hAnsi="Garamond" w:cs="Arial"/>
                <w:bCs/>
                <w:color w:val="000000" w:themeColor="text1"/>
                <w:sz w:val="24"/>
                <w:szCs w:val="24"/>
                <w:lang w:eastAsia="it-IT"/>
              </w:rPr>
            </w:pPr>
            <w:r>
              <w:rPr>
                <w:rFonts w:ascii="Garamond" w:eastAsia="Times New Roman" w:hAnsi="Garamond" w:cs="Arial"/>
                <w:bCs/>
                <w:color w:val="000000" w:themeColor="text1"/>
                <w:sz w:val="24"/>
                <w:szCs w:val="24"/>
                <w:lang w:eastAsia="it-IT"/>
              </w:rPr>
              <w:t>i</w:t>
            </w:r>
            <w:r w:rsidR="002D29FB" w:rsidRPr="002D29FB">
              <w:rPr>
                <w:rFonts w:ascii="Garamond" w:eastAsia="Times New Roman" w:hAnsi="Garamond" w:cs="Arial"/>
                <w:bCs/>
                <w:color w:val="000000" w:themeColor="text1"/>
                <w:sz w:val="24"/>
                <w:szCs w:val="24"/>
                <w:lang w:eastAsia="it-IT"/>
              </w:rPr>
              <w:t>ndividuo, giustizia e legge</w:t>
            </w:r>
            <w:r>
              <w:rPr>
                <w:rFonts w:ascii="Garamond" w:eastAsia="Times New Roman" w:hAnsi="Garamond" w:cs="Arial"/>
                <w:bCs/>
                <w:color w:val="000000" w:themeColor="text1"/>
                <w:sz w:val="24"/>
                <w:szCs w:val="24"/>
                <w:lang w:eastAsia="it-IT"/>
              </w:rPr>
              <w:t>;</w:t>
            </w:r>
          </w:p>
          <w:p w14:paraId="709A06D4" w14:textId="4BBA2C3D" w:rsidR="001344B4" w:rsidRPr="001344B4" w:rsidRDefault="001344B4" w:rsidP="002756A7">
            <w:pPr>
              <w:numPr>
                <w:ilvl w:val="0"/>
                <w:numId w:val="8"/>
              </w:numPr>
              <w:shd w:val="clear" w:color="auto" w:fill="FFFFFF"/>
              <w:spacing w:after="80" w:line="240" w:lineRule="auto"/>
              <w:jc w:val="both"/>
              <w:rPr>
                <w:rFonts w:ascii="Garamond" w:eastAsia="Times New Roman" w:hAnsi="Garamond" w:cs="Arial"/>
                <w:bCs/>
                <w:color w:val="000000" w:themeColor="text1"/>
                <w:sz w:val="24"/>
                <w:szCs w:val="24"/>
                <w:lang w:eastAsia="it-IT"/>
              </w:rPr>
            </w:pPr>
            <w:r w:rsidRPr="001344B4">
              <w:rPr>
                <w:rFonts w:ascii="Garamond" w:eastAsia="Times New Roman" w:hAnsi="Garamond" w:cs="Arial"/>
                <w:bCs/>
                <w:color w:val="000000" w:themeColor="text1"/>
                <w:sz w:val="24"/>
                <w:szCs w:val="24"/>
                <w:lang w:eastAsia="it-IT"/>
              </w:rPr>
              <w:t>Agenda 2030 - Obiettivo 16: Pace, giustizia e istituzioni forti</w:t>
            </w:r>
            <w:r w:rsidR="00C535E6">
              <w:rPr>
                <w:rFonts w:ascii="Garamond" w:eastAsia="Times New Roman" w:hAnsi="Garamond" w:cs="Arial"/>
                <w:bCs/>
                <w:color w:val="000000" w:themeColor="text1"/>
                <w:sz w:val="24"/>
                <w:szCs w:val="24"/>
                <w:lang w:eastAsia="it-IT"/>
              </w:rPr>
              <w:t>.</w:t>
            </w:r>
          </w:p>
          <w:p w14:paraId="7383D4AD" w14:textId="18267563" w:rsidR="00891ADC" w:rsidRPr="007F3771" w:rsidRDefault="00891ADC" w:rsidP="002756A7">
            <w:pPr>
              <w:shd w:val="clear" w:color="auto" w:fill="FFFFFF"/>
              <w:spacing w:after="80" w:line="240" w:lineRule="auto"/>
              <w:jc w:val="both"/>
              <w:rPr>
                <w:rFonts w:ascii="Garamond" w:eastAsia="Times New Roman" w:hAnsi="Garamond" w:cs="Arial"/>
                <w:bCs/>
                <w:color w:val="000000" w:themeColor="text1"/>
                <w:sz w:val="24"/>
                <w:szCs w:val="24"/>
                <w:lang w:eastAsia="it-IT"/>
              </w:rPr>
            </w:pPr>
          </w:p>
        </w:tc>
      </w:tr>
      <w:tr w:rsidR="00AF2E6A" w:rsidRPr="00AD2AEB" w14:paraId="3FD8A648" w14:textId="77777777" w:rsidTr="004F3305">
        <w:trPr>
          <w:trHeight w:val="465"/>
        </w:trPr>
        <w:tc>
          <w:tcPr>
            <w:tcW w:w="1635" w:type="dxa"/>
          </w:tcPr>
          <w:p w14:paraId="4ED159F1" w14:textId="77777777" w:rsidR="00AF2E6A" w:rsidRPr="00AD2AEB" w:rsidRDefault="00AF2E6A" w:rsidP="004F3305">
            <w:pPr>
              <w:spacing w:after="0" w:line="240" w:lineRule="auto"/>
              <w:rPr>
                <w:rFonts w:ascii="Garamond" w:hAnsi="Garamond"/>
                <w:b/>
                <w:bCs/>
                <w:sz w:val="24"/>
                <w:szCs w:val="24"/>
              </w:rPr>
            </w:pPr>
            <w:r w:rsidRPr="00AD2AEB">
              <w:rPr>
                <w:rFonts w:ascii="Garamond" w:hAnsi="Garamond"/>
                <w:b/>
                <w:bCs/>
                <w:sz w:val="24"/>
                <w:szCs w:val="24"/>
              </w:rPr>
              <w:t>Storia dell’arte</w:t>
            </w:r>
          </w:p>
        </w:tc>
        <w:tc>
          <w:tcPr>
            <w:tcW w:w="1830" w:type="dxa"/>
          </w:tcPr>
          <w:p w14:paraId="50744D83" w14:textId="0E673805" w:rsidR="00AF2E6A" w:rsidRPr="00AD2AEB" w:rsidRDefault="007F3771" w:rsidP="004F3305">
            <w:pPr>
              <w:spacing w:after="0" w:line="240" w:lineRule="auto"/>
              <w:rPr>
                <w:rFonts w:ascii="Garamond" w:hAnsi="Garamond"/>
                <w:sz w:val="24"/>
                <w:szCs w:val="24"/>
              </w:rPr>
            </w:pPr>
            <w:r>
              <w:rPr>
                <w:rFonts w:ascii="Garamond" w:hAnsi="Garamond"/>
                <w:sz w:val="24"/>
                <w:szCs w:val="24"/>
              </w:rPr>
              <w:t>6</w:t>
            </w:r>
            <w:r w:rsidR="00AF2E6A" w:rsidRPr="00AD2AEB">
              <w:rPr>
                <w:rFonts w:ascii="Garamond" w:hAnsi="Garamond"/>
                <w:sz w:val="24"/>
                <w:szCs w:val="24"/>
              </w:rPr>
              <w:t xml:space="preserve">h </w:t>
            </w:r>
          </w:p>
          <w:p w14:paraId="5A405F1A" w14:textId="77777777" w:rsidR="00AF2E6A" w:rsidRDefault="00AF2E6A" w:rsidP="004F3305">
            <w:pPr>
              <w:spacing w:after="0" w:line="240" w:lineRule="auto"/>
              <w:rPr>
                <w:rFonts w:ascii="Garamond" w:hAnsi="Garamond"/>
                <w:sz w:val="24"/>
                <w:szCs w:val="24"/>
              </w:rPr>
            </w:pPr>
            <w:r w:rsidRPr="00AD2AEB">
              <w:rPr>
                <w:rFonts w:ascii="Garamond" w:hAnsi="Garamond"/>
                <w:sz w:val="24"/>
                <w:szCs w:val="24"/>
              </w:rPr>
              <w:t xml:space="preserve">(3h nel trimestre e </w:t>
            </w:r>
            <w:r w:rsidR="007F3771">
              <w:rPr>
                <w:rFonts w:ascii="Garamond" w:hAnsi="Garamond"/>
                <w:sz w:val="24"/>
                <w:szCs w:val="24"/>
              </w:rPr>
              <w:t>3</w:t>
            </w:r>
            <w:r w:rsidRPr="00AD2AEB">
              <w:rPr>
                <w:rFonts w:ascii="Garamond" w:hAnsi="Garamond"/>
                <w:sz w:val="24"/>
                <w:szCs w:val="24"/>
              </w:rPr>
              <w:t xml:space="preserve">h nel </w:t>
            </w:r>
            <w:proofErr w:type="spellStart"/>
            <w:r w:rsidRPr="00AD2AEB">
              <w:rPr>
                <w:rFonts w:ascii="Garamond" w:hAnsi="Garamond"/>
                <w:sz w:val="24"/>
                <w:szCs w:val="24"/>
              </w:rPr>
              <w:t>pentamestre</w:t>
            </w:r>
            <w:proofErr w:type="spellEnd"/>
            <w:r w:rsidRPr="00AD2AEB">
              <w:rPr>
                <w:rFonts w:ascii="Garamond" w:hAnsi="Garamond"/>
                <w:sz w:val="24"/>
                <w:szCs w:val="24"/>
              </w:rPr>
              <w:t>)</w:t>
            </w:r>
          </w:p>
          <w:p w14:paraId="18CE8810" w14:textId="21DA9986" w:rsidR="002D29FB" w:rsidRPr="00AD2AEB" w:rsidRDefault="002D29FB" w:rsidP="004F3305">
            <w:pPr>
              <w:spacing w:after="0" w:line="240" w:lineRule="auto"/>
              <w:rPr>
                <w:rFonts w:ascii="Garamond" w:hAnsi="Garamond"/>
                <w:sz w:val="24"/>
                <w:szCs w:val="24"/>
              </w:rPr>
            </w:pPr>
          </w:p>
        </w:tc>
        <w:tc>
          <w:tcPr>
            <w:tcW w:w="6180" w:type="dxa"/>
          </w:tcPr>
          <w:p w14:paraId="0C274A61" w14:textId="16097A14" w:rsidR="002A237E" w:rsidRPr="002A237E" w:rsidRDefault="002A237E" w:rsidP="002756A7">
            <w:pPr>
              <w:pStyle w:val="Paragrafoelenco"/>
              <w:numPr>
                <w:ilvl w:val="0"/>
                <w:numId w:val="4"/>
              </w:numPr>
              <w:jc w:val="both"/>
              <w:rPr>
                <w:rFonts w:ascii="Garamond" w:hAnsi="Garamond"/>
                <w:bCs/>
                <w:sz w:val="24"/>
                <w:szCs w:val="24"/>
              </w:rPr>
            </w:pPr>
            <w:r w:rsidRPr="002A237E">
              <w:rPr>
                <w:rFonts w:ascii="Garamond" w:hAnsi="Garamond"/>
                <w:bCs/>
                <w:sz w:val="24"/>
                <w:szCs w:val="24"/>
              </w:rPr>
              <w:t>Testo unico delle disposizioni legislative in materia di beni culturali e ambientali, a norma dell'articolo 1 della legge 8 ottobre, n. 352</w:t>
            </w:r>
            <w:r w:rsidR="004F1DE3">
              <w:rPr>
                <w:rFonts w:ascii="Garamond" w:hAnsi="Garamond"/>
                <w:bCs/>
                <w:sz w:val="24"/>
                <w:szCs w:val="24"/>
              </w:rPr>
              <w:t>;</w:t>
            </w:r>
          </w:p>
          <w:p w14:paraId="5A5D2010" w14:textId="049CFFE0" w:rsidR="002A237E" w:rsidRPr="002A237E" w:rsidRDefault="002A237E" w:rsidP="002756A7">
            <w:pPr>
              <w:pStyle w:val="Paragrafoelenco"/>
              <w:numPr>
                <w:ilvl w:val="0"/>
                <w:numId w:val="4"/>
              </w:numPr>
              <w:jc w:val="both"/>
              <w:rPr>
                <w:rFonts w:ascii="Garamond" w:hAnsi="Garamond"/>
                <w:bCs/>
                <w:sz w:val="24"/>
                <w:szCs w:val="24"/>
              </w:rPr>
            </w:pPr>
            <w:r w:rsidRPr="002A237E">
              <w:rPr>
                <w:rFonts w:ascii="Garamond" w:hAnsi="Garamond"/>
                <w:bCs/>
                <w:sz w:val="24"/>
                <w:szCs w:val="24"/>
              </w:rPr>
              <w:t>Codice dei beni culturali e del paesaggio, ai sensi dell'articolo 10 della legge 6 luglio 2002, n. 137</w:t>
            </w:r>
            <w:r w:rsidR="004F1DE3">
              <w:rPr>
                <w:rFonts w:ascii="Garamond" w:hAnsi="Garamond"/>
                <w:bCs/>
                <w:sz w:val="24"/>
                <w:szCs w:val="24"/>
              </w:rPr>
              <w:t>;</w:t>
            </w:r>
          </w:p>
          <w:p w14:paraId="41A3E1D3" w14:textId="217EA92A" w:rsidR="002A237E" w:rsidRPr="002A237E" w:rsidRDefault="004F1DE3" w:rsidP="002756A7">
            <w:pPr>
              <w:pStyle w:val="Paragrafoelenco"/>
              <w:numPr>
                <w:ilvl w:val="0"/>
                <w:numId w:val="4"/>
              </w:numPr>
              <w:jc w:val="both"/>
              <w:rPr>
                <w:rFonts w:ascii="Garamond" w:hAnsi="Garamond"/>
                <w:bCs/>
                <w:sz w:val="24"/>
                <w:szCs w:val="24"/>
              </w:rPr>
            </w:pPr>
            <w:r>
              <w:rPr>
                <w:rFonts w:ascii="Garamond" w:hAnsi="Garamond"/>
                <w:bCs/>
                <w:sz w:val="24"/>
                <w:szCs w:val="24"/>
              </w:rPr>
              <w:t>i</w:t>
            </w:r>
            <w:r w:rsidR="002A237E" w:rsidRPr="002A237E">
              <w:rPr>
                <w:rFonts w:ascii="Garamond" w:hAnsi="Garamond"/>
                <w:bCs/>
                <w:sz w:val="24"/>
                <w:szCs w:val="24"/>
              </w:rPr>
              <w:t>l MIBACT, organi centrali e periferici</w:t>
            </w:r>
            <w:r w:rsidR="00C535E6">
              <w:rPr>
                <w:rFonts w:ascii="Garamond" w:hAnsi="Garamond"/>
                <w:bCs/>
                <w:sz w:val="24"/>
                <w:szCs w:val="24"/>
              </w:rPr>
              <w:t>.</w:t>
            </w:r>
          </w:p>
          <w:p w14:paraId="72F86F74" w14:textId="31872C02" w:rsidR="00AF2E6A" w:rsidRPr="002D29FB" w:rsidRDefault="00AF2E6A" w:rsidP="002756A7">
            <w:pPr>
              <w:pStyle w:val="Paragrafoelenco"/>
              <w:jc w:val="both"/>
              <w:rPr>
                <w:rFonts w:ascii="Garamond" w:hAnsi="Garamond"/>
                <w:bCs/>
                <w:sz w:val="24"/>
                <w:szCs w:val="24"/>
              </w:rPr>
            </w:pPr>
          </w:p>
        </w:tc>
      </w:tr>
      <w:tr w:rsidR="00AF2E6A" w:rsidRPr="00AD2AEB" w14:paraId="0F3CCBDF" w14:textId="77777777" w:rsidTr="004F3305">
        <w:trPr>
          <w:trHeight w:val="405"/>
        </w:trPr>
        <w:tc>
          <w:tcPr>
            <w:tcW w:w="1635" w:type="dxa"/>
          </w:tcPr>
          <w:p w14:paraId="13C9B6D6" w14:textId="60B42754" w:rsidR="00AF2E6A" w:rsidRPr="00AD2AEB" w:rsidRDefault="00AF2E6A" w:rsidP="004F3305">
            <w:pPr>
              <w:rPr>
                <w:rFonts w:ascii="Garamond" w:hAnsi="Garamond"/>
                <w:b/>
                <w:bCs/>
                <w:sz w:val="24"/>
                <w:szCs w:val="24"/>
              </w:rPr>
            </w:pPr>
            <w:r w:rsidRPr="00AD2AEB">
              <w:rPr>
                <w:rFonts w:ascii="Garamond" w:hAnsi="Garamond"/>
                <w:b/>
                <w:bCs/>
                <w:sz w:val="24"/>
                <w:szCs w:val="24"/>
              </w:rPr>
              <w:t>Ingles</w:t>
            </w:r>
            <w:r w:rsidR="00181F6C">
              <w:rPr>
                <w:rFonts w:ascii="Garamond" w:hAnsi="Garamond"/>
                <w:b/>
                <w:bCs/>
                <w:sz w:val="24"/>
                <w:szCs w:val="24"/>
              </w:rPr>
              <w:t>e</w:t>
            </w:r>
          </w:p>
        </w:tc>
        <w:tc>
          <w:tcPr>
            <w:tcW w:w="1830" w:type="dxa"/>
          </w:tcPr>
          <w:p w14:paraId="15645153" w14:textId="77777777" w:rsidR="00AF2E6A" w:rsidRDefault="00664A00" w:rsidP="004F3305">
            <w:pPr>
              <w:spacing w:after="0" w:line="240" w:lineRule="auto"/>
              <w:rPr>
                <w:rFonts w:ascii="Garamond" w:hAnsi="Garamond"/>
                <w:sz w:val="24"/>
                <w:szCs w:val="24"/>
              </w:rPr>
            </w:pPr>
            <w:r>
              <w:rPr>
                <w:rFonts w:ascii="Garamond" w:hAnsi="Garamond"/>
                <w:sz w:val="24"/>
                <w:szCs w:val="24"/>
              </w:rPr>
              <w:t>3h</w:t>
            </w:r>
          </w:p>
          <w:p w14:paraId="3C77DAFA" w14:textId="4DBED87D" w:rsidR="00C22B6F" w:rsidRPr="00AD2AEB" w:rsidRDefault="00C22B6F" w:rsidP="004F3305">
            <w:pPr>
              <w:spacing w:after="0" w:line="240" w:lineRule="auto"/>
              <w:rPr>
                <w:rFonts w:ascii="Garamond" w:hAnsi="Garamond"/>
                <w:sz w:val="24"/>
                <w:szCs w:val="24"/>
              </w:rPr>
            </w:pPr>
            <w:r>
              <w:rPr>
                <w:rFonts w:ascii="Garamond" w:hAnsi="Garamond"/>
                <w:sz w:val="24"/>
                <w:szCs w:val="24"/>
              </w:rPr>
              <w:t>(3h nel trimestre)</w:t>
            </w:r>
          </w:p>
        </w:tc>
        <w:tc>
          <w:tcPr>
            <w:tcW w:w="6180" w:type="dxa"/>
          </w:tcPr>
          <w:p w14:paraId="5C9FA1C5" w14:textId="6F1F1DEC" w:rsidR="00AF2E6A" w:rsidRDefault="00766D81" w:rsidP="002756A7">
            <w:pPr>
              <w:pStyle w:val="Paragrafoelenco"/>
              <w:numPr>
                <w:ilvl w:val="0"/>
                <w:numId w:val="10"/>
              </w:numPr>
              <w:spacing w:after="0" w:line="240" w:lineRule="auto"/>
              <w:jc w:val="both"/>
              <w:rPr>
                <w:rFonts w:ascii="Garamond" w:hAnsi="Garamond"/>
                <w:sz w:val="24"/>
                <w:szCs w:val="24"/>
              </w:rPr>
            </w:pPr>
            <w:r>
              <w:rPr>
                <w:rFonts w:ascii="Garamond" w:hAnsi="Garamond"/>
                <w:sz w:val="24"/>
                <w:szCs w:val="24"/>
              </w:rPr>
              <w:t xml:space="preserve">Le radici del parlamentarismo in Europa: la </w:t>
            </w:r>
            <w:r w:rsidRPr="00792C21">
              <w:rPr>
                <w:rFonts w:ascii="Garamond" w:hAnsi="Garamond"/>
                <w:i/>
                <w:iCs/>
                <w:sz w:val="24"/>
                <w:szCs w:val="24"/>
              </w:rPr>
              <w:t xml:space="preserve">Magna Charta </w:t>
            </w:r>
            <w:proofErr w:type="spellStart"/>
            <w:r w:rsidRPr="00792C21">
              <w:rPr>
                <w:rFonts w:ascii="Garamond" w:hAnsi="Garamond"/>
                <w:i/>
                <w:iCs/>
                <w:sz w:val="24"/>
                <w:szCs w:val="24"/>
              </w:rPr>
              <w:t>libertatum</w:t>
            </w:r>
            <w:proofErr w:type="spellEnd"/>
            <w:r w:rsidR="00C535E6">
              <w:rPr>
                <w:rFonts w:ascii="Garamond" w:hAnsi="Garamond"/>
                <w:i/>
                <w:iCs/>
                <w:sz w:val="24"/>
                <w:szCs w:val="24"/>
              </w:rPr>
              <w:t>.</w:t>
            </w:r>
          </w:p>
          <w:p w14:paraId="5D187B3D" w14:textId="14E97E51" w:rsidR="00664A00" w:rsidRPr="00766D81" w:rsidRDefault="00664A00" w:rsidP="002756A7">
            <w:pPr>
              <w:pStyle w:val="Paragrafoelenco"/>
              <w:spacing w:after="0" w:line="240" w:lineRule="auto"/>
              <w:jc w:val="both"/>
              <w:rPr>
                <w:rFonts w:ascii="Garamond" w:hAnsi="Garamond"/>
                <w:sz w:val="24"/>
                <w:szCs w:val="24"/>
              </w:rPr>
            </w:pPr>
          </w:p>
        </w:tc>
      </w:tr>
      <w:tr w:rsidR="00AF2E6A" w:rsidRPr="00AD2AEB" w14:paraId="2227CB89" w14:textId="77777777" w:rsidTr="004F3305">
        <w:trPr>
          <w:trHeight w:val="360"/>
        </w:trPr>
        <w:tc>
          <w:tcPr>
            <w:tcW w:w="1635" w:type="dxa"/>
          </w:tcPr>
          <w:p w14:paraId="16B8533F" w14:textId="77777777" w:rsidR="00AF2E6A" w:rsidRDefault="00053619" w:rsidP="007F3771">
            <w:pPr>
              <w:spacing w:after="0" w:line="240" w:lineRule="auto"/>
              <w:rPr>
                <w:rFonts w:ascii="Garamond" w:hAnsi="Garamond"/>
                <w:b/>
                <w:bCs/>
                <w:sz w:val="24"/>
                <w:szCs w:val="24"/>
              </w:rPr>
            </w:pPr>
            <w:r w:rsidRPr="00053619">
              <w:rPr>
                <w:rFonts w:ascii="Garamond" w:hAnsi="Garamond"/>
                <w:b/>
                <w:bCs/>
                <w:sz w:val="24"/>
                <w:szCs w:val="24"/>
              </w:rPr>
              <w:t>Tecnica della danza contemporanea</w:t>
            </w:r>
            <w:r>
              <w:rPr>
                <w:rFonts w:ascii="Garamond" w:hAnsi="Garamond"/>
                <w:b/>
                <w:bCs/>
                <w:sz w:val="24"/>
                <w:szCs w:val="24"/>
              </w:rPr>
              <w:t>/</w:t>
            </w:r>
          </w:p>
          <w:p w14:paraId="7F213B22" w14:textId="77777777" w:rsidR="00053619" w:rsidRDefault="00053619" w:rsidP="007F3771">
            <w:pPr>
              <w:spacing w:after="0" w:line="240" w:lineRule="auto"/>
              <w:rPr>
                <w:rFonts w:ascii="Garamond" w:hAnsi="Garamond"/>
                <w:b/>
                <w:bCs/>
                <w:sz w:val="24"/>
                <w:szCs w:val="24"/>
              </w:rPr>
            </w:pPr>
            <w:r w:rsidRPr="00053619">
              <w:rPr>
                <w:rFonts w:ascii="Garamond" w:hAnsi="Garamond"/>
                <w:b/>
                <w:bCs/>
                <w:sz w:val="24"/>
                <w:szCs w:val="24"/>
              </w:rPr>
              <w:t>Tecnica della danza classica</w:t>
            </w:r>
          </w:p>
          <w:p w14:paraId="2483CCD4" w14:textId="52F43EFC" w:rsidR="00053619" w:rsidRPr="00AD2AEB" w:rsidRDefault="00053619" w:rsidP="007F3771">
            <w:pPr>
              <w:spacing w:after="0" w:line="240" w:lineRule="auto"/>
              <w:rPr>
                <w:rFonts w:ascii="Garamond" w:hAnsi="Garamond"/>
                <w:b/>
                <w:bCs/>
                <w:sz w:val="24"/>
                <w:szCs w:val="24"/>
              </w:rPr>
            </w:pPr>
          </w:p>
        </w:tc>
        <w:tc>
          <w:tcPr>
            <w:tcW w:w="1830" w:type="dxa"/>
          </w:tcPr>
          <w:p w14:paraId="3F6A21AC" w14:textId="77777777" w:rsidR="00AF2E6A" w:rsidRDefault="00C22B6F" w:rsidP="004F3305">
            <w:pPr>
              <w:spacing w:after="0" w:line="240" w:lineRule="auto"/>
              <w:rPr>
                <w:rFonts w:ascii="Garamond" w:hAnsi="Garamond"/>
                <w:sz w:val="24"/>
                <w:szCs w:val="24"/>
              </w:rPr>
            </w:pPr>
            <w:r>
              <w:rPr>
                <w:rFonts w:ascii="Garamond" w:hAnsi="Garamond"/>
                <w:sz w:val="24"/>
                <w:szCs w:val="24"/>
              </w:rPr>
              <w:t>3</w:t>
            </w:r>
            <w:r w:rsidR="00664A00">
              <w:rPr>
                <w:rFonts w:ascii="Garamond" w:hAnsi="Garamond"/>
                <w:sz w:val="24"/>
                <w:szCs w:val="24"/>
              </w:rPr>
              <w:t>h</w:t>
            </w:r>
          </w:p>
          <w:p w14:paraId="7461EF8D" w14:textId="346B723F" w:rsidR="0004336C" w:rsidRDefault="00FD4E9B" w:rsidP="004F3305">
            <w:pPr>
              <w:spacing w:after="0" w:line="240" w:lineRule="auto"/>
              <w:rPr>
                <w:rFonts w:ascii="Garamond" w:hAnsi="Garamond"/>
                <w:sz w:val="24"/>
                <w:szCs w:val="24"/>
              </w:rPr>
            </w:pPr>
            <w:r>
              <w:rPr>
                <w:rFonts w:ascii="Garamond" w:hAnsi="Garamond"/>
                <w:sz w:val="24"/>
                <w:szCs w:val="24"/>
              </w:rPr>
              <w:t xml:space="preserve">(3h nel </w:t>
            </w:r>
            <w:proofErr w:type="spellStart"/>
            <w:r>
              <w:rPr>
                <w:rFonts w:ascii="Garamond" w:hAnsi="Garamond"/>
                <w:sz w:val="24"/>
                <w:szCs w:val="24"/>
              </w:rPr>
              <w:t>pentamestre</w:t>
            </w:r>
            <w:proofErr w:type="spellEnd"/>
            <w:r>
              <w:rPr>
                <w:rFonts w:ascii="Garamond" w:hAnsi="Garamond"/>
                <w:sz w:val="24"/>
                <w:szCs w:val="24"/>
              </w:rPr>
              <w:t>)</w:t>
            </w:r>
          </w:p>
          <w:p w14:paraId="6F55B023" w14:textId="659A880B" w:rsidR="0004336C" w:rsidRPr="00AD2AEB" w:rsidRDefault="0004336C" w:rsidP="004F3305">
            <w:pPr>
              <w:spacing w:after="0" w:line="240" w:lineRule="auto"/>
              <w:rPr>
                <w:rFonts w:ascii="Garamond" w:hAnsi="Garamond"/>
                <w:sz w:val="24"/>
                <w:szCs w:val="24"/>
              </w:rPr>
            </w:pPr>
          </w:p>
        </w:tc>
        <w:tc>
          <w:tcPr>
            <w:tcW w:w="6180" w:type="dxa"/>
          </w:tcPr>
          <w:p w14:paraId="455327B9" w14:textId="2B14AB16" w:rsidR="00AF2E6A" w:rsidRPr="002A237E" w:rsidRDefault="00053619" w:rsidP="002756A7">
            <w:pPr>
              <w:pStyle w:val="Paragrafoelenco"/>
              <w:numPr>
                <w:ilvl w:val="0"/>
                <w:numId w:val="9"/>
              </w:numPr>
              <w:spacing w:after="0" w:line="240" w:lineRule="auto"/>
              <w:jc w:val="both"/>
              <w:rPr>
                <w:rFonts w:ascii="Garamond" w:hAnsi="Garamond"/>
                <w:sz w:val="24"/>
                <w:szCs w:val="24"/>
              </w:rPr>
            </w:pPr>
            <w:r w:rsidRPr="00053619">
              <w:rPr>
                <w:rFonts w:ascii="Garamond" w:hAnsi="Garamond"/>
                <w:sz w:val="24"/>
                <w:szCs w:val="24"/>
              </w:rPr>
              <w:t>La disciplina ed il rispetto delle regole nella sala di danza</w:t>
            </w:r>
            <w:r>
              <w:rPr>
                <w:rFonts w:ascii="Garamond" w:hAnsi="Garamond"/>
                <w:sz w:val="24"/>
                <w:szCs w:val="24"/>
              </w:rPr>
              <w:t xml:space="preserve"> e fuori.</w:t>
            </w:r>
          </w:p>
        </w:tc>
      </w:tr>
      <w:tr w:rsidR="00E85AC0" w14:paraId="643775BA" w14:textId="77777777" w:rsidTr="00E85AC0">
        <w:tblPrEx>
          <w:tblLook w:val="04A0" w:firstRow="1" w:lastRow="0" w:firstColumn="1" w:lastColumn="0" w:noHBand="0" w:noVBand="1"/>
        </w:tblPrEx>
        <w:trPr>
          <w:trHeight w:val="301"/>
        </w:trPr>
        <w:tc>
          <w:tcPr>
            <w:tcW w:w="9645" w:type="dxa"/>
            <w:gridSpan w:val="3"/>
            <w:tcBorders>
              <w:top w:val="single" w:sz="4" w:space="0" w:color="auto"/>
              <w:left w:val="single" w:sz="4" w:space="0" w:color="auto"/>
              <w:bottom w:val="single" w:sz="4" w:space="0" w:color="auto"/>
              <w:right w:val="single" w:sz="4" w:space="0" w:color="auto"/>
            </w:tcBorders>
            <w:hideMark/>
          </w:tcPr>
          <w:p w14:paraId="3F1A04D0" w14:textId="77777777" w:rsidR="00E85AC0" w:rsidRDefault="00E85AC0">
            <w:pPr>
              <w:spacing w:after="0" w:line="240" w:lineRule="auto"/>
              <w:jc w:val="center"/>
              <w:rPr>
                <w:rFonts w:ascii="Garamond" w:hAnsi="Garamond"/>
                <w:b/>
                <w:bCs/>
                <w:sz w:val="24"/>
                <w:szCs w:val="24"/>
              </w:rPr>
            </w:pPr>
            <w:r>
              <w:rPr>
                <w:rFonts w:ascii="Garamond" w:hAnsi="Garamond"/>
                <w:b/>
                <w:bCs/>
                <w:sz w:val="24"/>
                <w:szCs w:val="24"/>
              </w:rPr>
              <w:lastRenderedPageBreak/>
              <w:t>STRUMENTI DI VALUTAZIONE*</w:t>
            </w:r>
          </w:p>
        </w:tc>
      </w:tr>
      <w:tr w:rsidR="00E85AC0" w14:paraId="1A30709E" w14:textId="77777777" w:rsidTr="00E85AC0">
        <w:tblPrEx>
          <w:tblLook w:val="04A0" w:firstRow="1" w:lastRow="0" w:firstColumn="1" w:lastColumn="0" w:noHBand="0" w:noVBand="1"/>
        </w:tblPrEx>
        <w:trPr>
          <w:trHeight w:val="505"/>
        </w:trPr>
        <w:tc>
          <w:tcPr>
            <w:tcW w:w="9645" w:type="dxa"/>
            <w:gridSpan w:val="3"/>
            <w:tcBorders>
              <w:top w:val="single" w:sz="4" w:space="0" w:color="auto"/>
              <w:left w:val="single" w:sz="4" w:space="0" w:color="auto"/>
              <w:bottom w:val="single" w:sz="4" w:space="0" w:color="auto"/>
              <w:right w:val="single" w:sz="4" w:space="0" w:color="auto"/>
            </w:tcBorders>
          </w:tcPr>
          <w:p w14:paraId="3EAC5C6D" w14:textId="77777777" w:rsidR="00E85AC0" w:rsidRDefault="00E85AC0">
            <w:pPr>
              <w:pStyle w:val="Paragrafoelenco"/>
              <w:spacing w:after="0" w:line="240" w:lineRule="auto"/>
              <w:ind w:left="480"/>
              <w:rPr>
                <w:rFonts w:ascii="Garamond" w:hAnsi="Garamond"/>
                <w:sz w:val="24"/>
                <w:szCs w:val="24"/>
              </w:rPr>
            </w:pPr>
          </w:p>
          <w:p w14:paraId="7562A519" w14:textId="77777777" w:rsidR="00E85AC0" w:rsidRDefault="00E85AC0" w:rsidP="00E85AC0">
            <w:pPr>
              <w:pStyle w:val="Paragrafoelenco"/>
              <w:numPr>
                <w:ilvl w:val="0"/>
                <w:numId w:val="12"/>
              </w:numPr>
              <w:spacing w:after="0" w:line="240" w:lineRule="auto"/>
              <w:rPr>
                <w:rFonts w:ascii="Garamond" w:hAnsi="Garamond"/>
                <w:sz w:val="24"/>
                <w:szCs w:val="24"/>
              </w:rPr>
            </w:pPr>
            <w:r>
              <w:rPr>
                <w:rFonts w:ascii="Garamond" w:hAnsi="Garamond"/>
                <w:sz w:val="24"/>
                <w:szCs w:val="24"/>
              </w:rPr>
              <w:t>Verifiche scritte (mono o pluridisciplinari);</w:t>
            </w:r>
          </w:p>
          <w:p w14:paraId="6464B8AD" w14:textId="77777777" w:rsidR="00E85AC0" w:rsidRDefault="00E85AC0" w:rsidP="00E85AC0">
            <w:pPr>
              <w:pStyle w:val="Paragrafoelenco"/>
              <w:numPr>
                <w:ilvl w:val="0"/>
                <w:numId w:val="12"/>
              </w:numPr>
              <w:spacing w:after="0" w:line="240" w:lineRule="auto"/>
              <w:rPr>
                <w:rFonts w:ascii="Garamond" w:hAnsi="Garamond"/>
                <w:sz w:val="24"/>
                <w:szCs w:val="24"/>
              </w:rPr>
            </w:pPr>
            <w:r>
              <w:rPr>
                <w:rFonts w:ascii="Garamond" w:hAnsi="Garamond"/>
                <w:sz w:val="24"/>
                <w:szCs w:val="24"/>
              </w:rPr>
              <w:t>verifiche orali;</w:t>
            </w:r>
          </w:p>
          <w:p w14:paraId="070DA3C9" w14:textId="77777777" w:rsidR="00E85AC0" w:rsidRDefault="00E85AC0" w:rsidP="00E85AC0">
            <w:pPr>
              <w:pStyle w:val="Paragrafoelenco"/>
              <w:numPr>
                <w:ilvl w:val="0"/>
                <w:numId w:val="12"/>
              </w:numPr>
              <w:spacing w:after="0" w:line="240" w:lineRule="auto"/>
              <w:rPr>
                <w:rFonts w:ascii="Garamond" w:hAnsi="Garamond"/>
                <w:sz w:val="24"/>
                <w:szCs w:val="24"/>
              </w:rPr>
            </w:pPr>
            <w:r>
              <w:rPr>
                <w:rFonts w:ascii="Garamond" w:hAnsi="Garamond"/>
                <w:sz w:val="24"/>
                <w:szCs w:val="24"/>
              </w:rPr>
              <w:t>compiti di realtà;</w:t>
            </w:r>
          </w:p>
          <w:p w14:paraId="31510ED1" w14:textId="77777777" w:rsidR="00E85AC0" w:rsidRDefault="00E85AC0" w:rsidP="00E85AC0">
            <w:pPr>
              <w:pStyle w:val="Paragrafoelenco"/>
              <w:numPr>
                <w:ilvl w:val="0"/>
                <w:numId w:val="12"/>
              </w:numPr>
              <w:spacing w:after="0" w:line="240" w:lineRule="auto"/>
              <w:rPr>
                <w:rFonts w:ascii="Garamond" w:hAnsi="Garamond"/>
                <w:sz w:val="24"/>
                <w:szCs w:val="24"/>
              </w:rPr>
            </w:pPr>
            <w:r>
              <w:rPr>
                <w:rFonts w:ascii="Garamond" w:hAnsi="Garamond"/>
                <w:sz w:val="24"/>
                <w:szCs w:val="24"/>
              </w:rPr>
              <w:t>attività progettuali (mono o pluridisciplinari);</w:t>
            </w:r>
          </w:p>
          <w:p w14:paraId="0DB235A1" w14:textId="77777777" w:rsidR="00E85AC0" w:rsidRDefault="00E85AC0" w:rsidP="00E85AC0">
            <w:pPr>
              <w:pStyle w:val="Paragrafoelenco"/>
              <w:numPr>
                <w:ilvl w:val="0"/>
                <w:numId w:val="12"/>
              </w:numPr>
              <w:spacing w:after="0" w:line="240" w:lineRule="auto"/>
              <w:rPr>
                <w:rFonts w:ascii="Garamond" w:hAnsi="Garamond"/>
                <w:sz w:val="24"/>
                <w:szCs w:val="24"/>
              </w:rPr>
            </w:pPr>
            <w:r>
              <w:rPr>
                <w:rFonts w:ascii="Garamond" w:hAnsi="Garamond"/>
                <w:sz w:val="24"/>
                <w:szCs w:val="24"/>
              </w:rPr>
              <w:t>rubriche di osservazione.</w:t>
            </w:r>
          </w:p>
          <w:p w14:paraId="08C022D4" w14:textId="77777777" w:rsidR="00E85AC0" w:rsidRDefault="00E85AC0">
            <w:pPr>
              <w:spacing w:after="0" w:line="240" w:lineRule="auto"/>
              <w:ind w:left="120"/>
              <w:rPr>
                <w:rFonts w:ascii="Garamond" w:hAnsi="Garamond"/>
                <w:sz w:val="24"/>
                <w:szCs w:val="24"/>
              </w:rPr>
            </w:pPr>
          </w:p>
          <w:p w14:paraId="4E04E17A" w14:textId="77777777" w:rsidR="00E85AC0" w:rsidRDefault="00E85AC0">
            <w:pPr>
              <w:spacing w:after="0" w:line="240" w:lineRule="auto"/>
              <w:ind w:left="120"/>
              <w:jc w:val="both"/>
              <w:rPr>
                <w:rFonts w:ascii="Garamond" w:hAnsi="Garamond"/>
                <w:sz w:val="24"/>
                <w:szCs w:val="24"/>
              </w:rPr>
            </w:pPr>
            <w:r>
              <w:rPr>
                <w:rFonts w:ascii="Garamond" w:hAnsi="Garamond"/>
                <w:sz w:val="24"/>
                <w:szCs w:val="24"/>
              </w:rPr>
              <w:t xml:space="preserve">*Gli esiti delle diverse prove di verifica effettuate dai docenti contitolari dell’insegnamento confluiranno in un’unica valutazione. In sede di scrutinio, il docente coordinatore dell’insegnamento formulerà per ciascun alunno una proposta di voto, sulla base della media ponderata di tutte le valutazioni registrate, nonché tenendo conto di altri eventuali elementi conoscitivi condivisi dai docenti cui è affidato l’insegnamento dell’Educazione civica. </w:t>
            </w:r>
          </w:p>
          <w:p w14:paraId="2C4AE395" w14:textId="77777777" w:rsidR="00E85AC0" w:rsidRDefault="00E85AC0">
            <w:pPr>
              <w:spacing w:after="0" w:line="240" w:lineRule="auto"/>
              <w:ind w:left="120"/>
              <w:jc w:val="both"/>
              <w:rPr>
                <w:rFonts w:ascii="Garamond" w:hAnsi="Garamond"/>
                <w:sz w:val="24"/>
                <w:szCs w:val="24"/>
              </w:rPr>
            </w:pPr>
            <w:r>
              <w:rPr>
                <w:rFonts w:ascii="Garamond" w:hAnsi="Garamond"/>
                <w:sz w:val="24"/>
                <w:szCs w:val="24"/>
              </w:rPr>
              <w:t>Si allega la griglia di valutazione.</w:t>
            </w:r>
          </w:p>
          <w:p w14:paraId="500991EF" w14:textId="77777777" w:rsidR="00E85AC0" w:rsidRDefault="00E85AC0">
            <w:pPr>
              <w:pStyle w:val="Paragrafoelenco"/>
              <w:spacing w:after="0" w:line="240" w:lineRule="auto"/>
              <w:ind w:left="480"/>
              <w:rPr>
                <w:rFonts w:ascii="Garamond" w:hAnsi="Garamond"/>
                <w:sz w:val="24"/>
                <w:szCs w:val="24"/>
              </w:rPr>
            </w:pPr>
          </w:p>
        </w:tc>
      </w:tr>
    </w:tbl>
    <w:p w14:paraId="1A3D0624" w14:textId="77777777" w:rsidR="00AF2E6A" w:rsidRDefault="00AF2E6A"/>
    <w:sectPr w:rsidR="00AF2E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swiss"/>
    <w:pitch w:val="variable"/>
    <w:sig w:usb0="00000003" w:usb1="0200E0A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0A3E"/>
    <w:multiLevelType w:val="hybridMultilevel"/>
    <w:tmpl w:val="1DC203E0"/>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0E7431"/>
    <w:multiLevelType w:val="hybridMultilevel"/>
    <w:tmpl w:val="BD527B4A"/>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836CA4"/>
    <w:multiLevelType w:val="hybridMultilevel"/>
    <w:tmpl w:val="2FD8DFC8"/>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B368F1"/>
    <w:multiLevelType w:val="hybridMultilevel"/>
    <w:tmpl w:val="81CC00FA"/>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17416E"/>
    <w:multiLevelType w:val="hybridMultilevel"/>
    <w:tmpl w:val="AA921734"/>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3D7591"/>
    <w:multiLevelType w:val="hybridMultilevel"/>
    <w:tmpl w:val="F9109D62"/>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7C460C"/>
    <w:multiLevelType w:val="multilevel"/>
    <w:tmpl w:val="F56612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8A01FB"/>
    <w:multiLevelType w:val="multilevel"/>
    <w:tmpl w:val="57C6A6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8884C0D"/>
    <w:multiLevelType w:val="hybridMultilevel"/>
    <w:tmpl w:val="B5983894"/>
    <w:lvl w:ilvl="0" w:tplc="4F96B6C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0351E53"/>
    <w:multiLevelType w:val="hybridMultilevel"/>
    <w:tmpl w:val="8B281C98"/>
    <w:lvl w:ilvl="0" w:tplc="3C1C5006">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3B43039"/>
    <w:multiLevelType w:val="hybridMultilevel"/>
    <w:tmpl w:val="ADD2FF2A"/>
    <w:lvl w:ilvl="0" w:tplc="6F4896C6">
      <w:numFmt w:val="bullet"/>
      <w:lvlText w:val="-"/>
      <w:lvlJc w:val="left"/>
      <w:pPr>
        <w:ind w:left="480" w:hanging="360"/>
      </w:pPr>
      <w:rPr>
        <w:rFonts w:ascii="Garamond" w:eastAsiaTheme="minorHAnsi" w:hAnsi="Garamond" w:cstheme="minorBidi" w:hint="default"/>
      </w:rPr>
    </w:lvl>
    <w:lvl w:ilvl="1" w:tplc="04100003">
      <w:start w:val="1"/>
      <w:numFmt w:val="bullet"/>
      <w:lvlText w:val="o"/>
      <w:lvlJc w:val="left"/>
      <w:pPr>
        <w:ind w:left="1200" w:hanging="360"/>
      </w:pPr>
      <w:rPr>
        <w:rFonts w:ascii="Courier New" w:hAnsi="Courier New" w:cs="Courier New" w:hint="default"/>
      </w:rPr>
    </w:lvl>
    <w:lvl w:ilvl="2" w:tplc="04100005">
      <w:start w:val="1"/>
      <w:numFmt w:val="bullet"/>
      <w:lvlText w:val=""/>
      <w:lvlJc w:val="left"/>
      <w:pPr>
        <w:ind w:left="1920" w:hanging="360"/>
      </w:pPr>
      <w:rPr>
        <w:rFonts w:ascii="Wingdings" w:hAnsi="Wingdings" w:hint="default"/>
      </w:rPr>
    </w:lvl>
    <w:lvl w:ilvl="3" w:tplc="04100001">
      <w:start w:val="1"/>
      <w:numFmt w:val="bullet"/>
      <w:lvlText w:val=""/>
      <w:lvlJc w:val="left"/>
      <w:pPr>
        <w:ind w:left="2640" w:hanging="360"/>
      </w:pPr>
      <w:rPr>
        <w:rFonts w:ascii="Symbol" w:hAnsi="Symbol" w:hint="default"/>
      </w:rPr>
    </w:lvl>
    <w:lvl w:ilvl="4" w:tplc="04100003">
      <w:start w:val="1"/>
      <w:numFmt w:val="bullet"/>
      <w:lvlText w:val="o"/>
      <w:lvlJc w:val="left"/>
      <w:pPr>
        <w:ind w:left="3360" w:hanging="360"/>
      </w:pPr>
      <w:rPr>
        <w:rFonts w:ascii="Courier New" w:hAnsi="Courier New" w:cs="Courier New" w:hint="default"/>
      </w:rPr>
    </w:lvl>
    <w:lvl w:ilvl="5" w:tplc="04100005">
      <w:start w:val="1"/>
      <w:numFmt w:val="bullet"/>
      <w:lvlText w:val=""/>
      <w:lvlJc w:val="left"/>
      <w:pPr>
        <w:ind w:left="4080" w:hanging="360"/>
      </w:pPr>
      <w:rPr>
        <w:rFonts w:ascii="Wingdings" w:hAnsi="Wingdings" w:hint="default"/>
      </w:rPr>
    </w:lvl>
    <w:lvl w:ilvl="6" w:tplc="04100001">
      <w:start w:val="1"/>
      <w:numFmt w:val="bullet"/>
      <w:lvlText w:val=""/>
      <w:lvlJc w:val="left"/>
      <w:pPr>
        <w:ind w:left="4800" w:hanging="360"/>
      </w:pPr>
      <w:rPr>
        <w:rFonts w:ascii="Symbol" w:hAnsi="Symbol" w:hint="default"/>
      </w:rPr>
    </w:lvl>
    <w:lvl w:ilvl="7" w:tplc="04100003">
      <w:start w:val="1"/>
      <w:numFmt w:val="bullet"/>
      <w:lvlText w:val="o"/>
      <w:lvlJc w:val="left"/>
      <w:pPr>
        <w:ind w:left="5520" w:hanging="360"/>
      </w:pPr>
      <w:rPr>
        <w:rFonts w:ascii="Courier New" w:hAnsi="Courier New" w:cs="Courier New" w:hint="default"/>
      </w:rPr>
    </w:lvl>
    <w:lvl w:ilvl="8" w:tplc="04100005">
      <w:start w:val="1"/>
      <w:numFmt w:val="bullet"/>
      <w:lvlText w:val=""/>
      <w:lvlJc w:val="left"/>
      <w:pPr>
        <w:ind w:left="6240" w:hanging="360"/>
      </w:pPr>
      <w:rPr>
        <w:rFonts w:ascii="Wingdings" w:hAnsi="Wingdings" w:hint="default"/>
      </w:rPr>
    </w:lvl>
  </w:abstractNum>
  <w:abstractNum w:abstractNumId="11" w15:restartNumberingAfterBreak="0">
    <w:nsid w:val="66227C8A"/>
    <w:multiLevelType w:val="hybridMultilevel"/>
    <w:tmpl w:val="670805E6"/>
    <w:lvl w:ilvl="0" w:tplc="62409C58">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8"/>
  </w:num>
  <w:num w:numId="4">
    <w:abstractNumId w:val="0"/>
  </w:num>
  <w:num w:numId="5">
    <w:abstractNumId w:val="2"/>
  </w:num>
  <w:num w:numId="6">
    <w:abstractNumId w:val="4"/>
  </w:num>
  <w:num w:numId="7">
    <w:abstractNumId w:val="7"/>
  </w:num>
  <w:num w:numId="8">
    <w:abstractNumId w:val="6"/>
  </w:num>
  <w:num w:numId="9">
    <w:abstractNumId w:val="11"/>
  </w:num>
  <w:num w:numId="10">
    <w:abstractNumId w:val="9"/>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6A"/>
    <w:rsid w:val="0004336C"/>
    <w:rsid w:val="00053619"/>
    <w:rsid w:val="00064C2A"/>
    <w:rsid w:val="001344B4"/>
    <w:rsid w:val="00181F6C"/>
    <w:rsid w:val="0020437A"/>
    <w:rsid w:val="00225C33"/>
    <w:rsid w:val="002634DE"/>
    <w:rsid w:val="002756A7"/>
    <w:rsid w:val="00280362"/>
    <w:rsid w:val="002A237E"/>
    <w:rsid w:val="002D29FB"/>
    <w:rsid w:val="0030192A"/>
    <w:rsid w:val="00335375"/>
    <w:rsid w:val="003A70CB"/>
    <w:rsid w:val="004B2F9E"/>
    <w:rsid w:val="004F0E89"/>
    <w:rsid w:val="004F1749"/>
    <w:rsid w:val="004F1DE3"/>
    <w:rsid w:val="005063F0"/>
    <w:rsid w:val="00533FEE"/>
    <w:rsid w:val="005B47E5"/>
    <w:rsid w:val="005D6EB8"/>
    <w:rsid w:val="005F2ADA"/>
    <w:rsid w:val="00620F69"/>
    <w:rsid w:val="00642B7F"/>
    <w:rsid w:val="006456B1"/>
    <w:rsid w:val="00655898"/>
    <w:rsid w:val="00664A00"/>
    <w:rsid w:val="00697CCD"/>
    <w:rsid w:val="00766D81"/>
    <w:rsid w:val="00775161"/>
    <w:rsid w:val="00792C21"/>
    <w:rsid w:val="007F3771"/>
    <w:rsid w:val="00861A31"/>
    <w:rsid w:val="00891ADC"/>
    <w:rsid w:val="0097016F"/>
    <w:rsid w:val="009C55D1"/>
    <w:rsid w:val="00A3001D"/>
    <w:rsid w:val="00AF2E6A"/>
    <w:rsid w:val="00C22B6F"/>
    <w:rsid w:val="00C535E6"/>
    <w:rsid w:val="00CD1813"/>
    <w:rsid w:val="00E40637"/>
    <w:rsid w:val="00E85AC0"/>
    <w:rsid w:val="00F41B77"/>
    <w:rsid w:val="00F76154"/>
    <w:rsid w:val="00FD4E9B"/>
    <w:rsid w:val="00FE16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D0253"/>
  <w15:chartTrackingRefBased/>
  <w15:docId w15:val="{0645E70A-6DA7-4294-A09F-C0018A0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29F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D2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826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652</Words>
  <Characters>3720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GulliverOne</dc:creator>
  <cp:keywords/>
  <dc:description/>
  <cp:lastModifiedBy>GulliverOne</cp:lastModifiedBy>
  <cp:revision>3</cp:revision>
  <dcterms:created xsi:type="dcterms:W3CDTF">2020-11-24T21:53:00Z</dcterms:created>
  <dcterms:modified xsi:type="dcterms:W3CDTF">2020-11-24T21:55:00Z</dcterms:modified>
</cp:coreProperties>
</file>