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09FF1" w14:textId="0BA438A2" w:rsidR="00FD6F7F" w:rsidRDefault="00977497">
      <w:r w:rsidRPr="00AA612C">
        <w:rPr>
          <w:noProof/>
        </w:rPr>
        <w:drawing>
          <wp:inline distT="0" distB="0" distL="0" distR="0" wp14:anchorId="296C90BE" wp14:editId="4803AA2D">
            <wp:extent cx="6120130" cy="1345565"/>
            <wp:effectExtent l="0" t="0" r="0" b="698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5">
                      <a:extLst>
                        <a:ext uri="{28A0092B-C50C-407E-A947-70E740481C1C}">
                          <a14:useLocalDpi xmlns:a14="http://schemas.microsoft.com/office/drawing/2010/main" val="0"/>
                        </a:ext>
                      </a:extLst>
                    </a:blip>
                    <a:srcRect l="13249" t="23877" r="9464" b="45786"/>
                    <a:stretch>
                      <a:fillRect/>
                    </a:stretch>
                  </pic:blipFill>
                  <pic:spPr bwMode="auto">
                    <a:xfrm>
                      <a:off x="0" y="0"/>
                      <a:ext cx="6120130" cy="1345565"/>
                    </a:xfrm>
                    <a:prstGeom prst="rect">
                      <a:avLst/>
                    </a:prstGeom>
                    <a:noFill/>
                    <a:ln>
                      <a:noFill/>
                    </a:ln>
                  </pic:spPr>
                </pic:pic>
              </a:graphicData>
            </a:graphic>
          </wp:inline>
        </w:drawing>
      </w:r>
    </w:p>
    <w:p w14:paraId="0B7DD77B" w14:textId="77777777" w:rsidR="00E20234" w:rsidRDefault="00E20234" w:rsidP="00977497">
      <w:pPr>
        <w:jc w:val="center"/>
        <w:rPr>
          <w:rFonts w:ascii="Garamond" w:hAnsi="Garamond"/>
          <w:b/>
          <w:bCs/>
          <w:sz w:val="28"/>
          <w:szCs w:val="28"/>
        </w:rPr>
      </w:pPr>
    </w:p>
    <w:p w14:paraId="32D10B86" w14:textId="3512F04E" w:rsidR="00977497" w:rsidRDefault="00977497" w:rsidP="00977497">
      <w:pPr>
        <w:jc w:val="center"/>
        <w:rPr>
          <w:rFonts w:ascii="Garamond" w:hAnsi="Garamond"/>
          <w:b/>
          <w:bCs/>
          <w:sz w:val="28"/>
          <w:szCs w:val="28"/>
        </w:rPr>
      </w:pPr>
      <w:r w:rsidRPr="00AD2AEB">
        <w:rPr>
          <w:rFonts w:ascii="Garamond" w:hAnsi="Garamond"/>
          <w:b/>
          <w:bCs/>
          <w:sz w:val="28"/>
          <w:szCs w:val="28"/>
        </w:rPr>
        <w:t xml:space="preserve">CURRICOLO DI EDUCAZIONE CIVICA – CLASSI </w:t>
      </w:r>
      <w:r>
        <w:rPr>
          <w:rFonts w:ascii="Garamond" w:hAnsi="Garamond"/>
          <w:b/>
          <w:bCs/>
          <w:sz w:val="28"/>
          <w:szCs w:val="28"/>
        </w:rPr>
        <w:t>QUARTE</w:t>
      </w:r>
    </w:p>
    <w:p w14:paraId="3299A725" w14:textId="0EC84F2B" w:rsidR="00064CB0" w:rsidRPr="00AD2AEB" w:rsidRDefault="00064CB0" w:rsidP="00977497">
      <w:pPr>
        <w:jc w:val="center"/>
        <w:rPr>
          <w:rFonts w:ascii="Garamond" w:hAnsi="Garamond"/>
          <w:b/>
          <w:bCs/>
          <w:sz w:val="28"/>
          <w:szCs w:val="28"/>
        </w:rPr>
      </w:pPr>
      <w:r>
        <w:rPr>
          <w:rFonts w:ascii="Garamond" w:hAnsi="Garamond"/>
          <w:b/>
          <w:bCs/>
          <w:sz w:val="28"/>
          <w:szCs w:val="28"/>
        </w:rPr>
        <w:t>LICEO COREUTICO</w:t>
      </w:r>
    </w:p>
    <w:tbl>
      <w:tblPr>
        <w:tblW w:w="96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6"/>
        <w:gridCol w:w="1793"/>
        <w:gridCol w:w="5936"/>
      </w:tblGrid>
      <w:tr w:rsidR="00977497" w:rsidRPr="00AD2AEB" w14:paraId="23E7E8B8" w14:textId="77777777" w:rsidTr="00F11358">
        <w:trPr>
          <w:trHeight w:val="540"/>
        </w:trPr>
        <w:tc>
          <w:tcPr>
            <w:tcW w:w="9645" w:type="dxa"/>
            <w:gridSpan w:val="3"/>
          </w:tcPr>
          <w:p w14:paraId="18B3E2F5" w14:textId="58DEE586" w:rsidR="00977497" w:rsidRPr="00AD2AEB" w:rsidRDefault="00977497" w:rsidP="00F11358">
            <w:pPr>
              <w:spacing w:after="0" w:line="240" w:lineRule="auto"/>
              <w:jc w:val="center"/>
              <w:rPr>
                <w:rFonts w:ascii="Garamond" w:hAnsi="Garamond" w:cs="Arial"/>
                <w:b/>
                <w:bCs/>
                <w:color w:val="FF0000"/>
                <w:sz w:val="24"/>
                <w:szCs w:val="24"/>
                <w:u w:val="single"/>
              </w:rPr>
            </w:pPr>
            <w:r w:rsidRPr="00AD2AEB">
              <w:rPr>
                <w:rFonts w:ascii="Garamond" w:hAnsi="Garamond" w:cs="Arial"/>
                <w:b/>
                <w:bCs/>
                <w:color w:val="FF0000"/>
                <w:sz w:val="24"/>
                <w:szCs w:val="24"/>
                <w:u w:val="single"/>
              </w:rPr>
              <w:t>“</w:t>
            </w:r>
            <w:r w:rsidR="00F043DC">
              <w:rPr>
                <w:rFonts w:ascii="Garamond" w:hAnsi="Garamond" w:cs="Arial"/>
                <w:b/>
                <w:bCs/>
                <w:color w:val="FF0000"/>
                <w:sz w:val="24"/>
                <w:szCs w:val="24"/>
                <w:u w:val="single"/>
              </w:rPr>
              <w:t>LEGALITÀ E CONTRASTO ALLE MAFI</w:t>
            </w:r>
            <w:r w:rsidR="00E20234">
              <w:rPr>
                <w:rFonts w:ascii="Garamond" w:hAnsi="Garamond" w:cs="Arial"/>
                <w:b/>
                <w:bCs/>
                <w:color w:val="FF0000"/>
                <w:sz w:val="24"/>
                <w:szCs w:val="24"/>
                <w:u w:val="single"/>
              </w:rPr>
              <w:t>E</w:t>
            </w:r>
            <w:r w:rsidRPr="00AD2AEB">
              <w:rPr>
                <w:rFonts w:ascii="Garamond" w:hAnsi="Garamond" w:cs="Arial"/>
                <w:b/>
                <w:bCs/>
                <w:color w:val="FF0000"/>
                <w:sz w:val="24"/>
                <w:szCs w:val="24"/>
                <w:u w:val="single"/>
              </w:rPr>
              <w:t>”</w:t>
            </w:r>
          </w:p>
          <w:p w14:paraId="48168B39" w14:textId="77777777" w:rsidR="00977497" w:rsidRPr="00AD2AEB" w:rsidRDefault="00977497" w:rsidP="00F11358">
            <w:pPr>
              <w:spacing w:after="0" w:line="240" w:lineRule="auto"/>
              <w:rPr>
                <w:rFonts w:ascii="Garamond" w:hAnsi="Garamond"/>
                <w:sz w:val="24"/>
                <w:szCs w:val="24"/>
              </w:rPr>
            </w:pPr>
          </w:p>
        </w:tc>
      </w:tr>
      <w:tr w:rsidR="00977497" w:rsidRPr="00AD2AEB" w14:paraId="74531C40" w14:textId="77777777" w:rsidTr="00F11358">
        <w:trPr>
          <w:trHeight w:val="375"/>
        </w:trPr>
        <w:tc>
          <w:tcPr>
            <w:tcW w:w="9645" w:type="dxa"/>
            <w:gridSpan w:val="3"/>
          </w:tcPr>
          <w:p w14:paraId="12D79A9C" w14:textId="77777777" w:rsidR="00977497" w:rsidRPr="00AD2AEB" w:rsidRDefault="00977497" w:rsidP="00F11358">
            <w:pPr>
              <w:spacing w:after="0" w:line="240" w:lineRule="auto"/>
              <w:jc w:val="center"/>
              <w:rPr>
                <w:rFonts w:ascii="Garamond" w:hAnsi="Garamond"/>
                <w:b/>
                <w:bCs/>
                <w:sz w:val="24"/>
                <w:szCs w:val="24"/>
              </w:rPr>
            </w:pPr>
            <w:r>
              <w:rPr>
                <w:rFonts w:ascii="Garamond" w:hAnsi="Garamond"/>
                <w:b/>
                <w:bCs/>
                <w:sz w:val="24"/>
                <w:szCs w:val="24"/>
              </w:rPr>
              <w:t>OBIETTIVI</w:t>
            </w:r>
          </w:p>
        </w:tc>
      </w:tr>
      <w:tr w:rsidR="00977497" w:rsidRPr="00AD2AEB" w14:paraId="03E3E7A5" w14:textId="77777777" w:rsidTr="00F11358">
        <w:trPr>
          <w:trHeight w:val="2280"/>
        </w:trPr>
        <w:tc>
          <w:tcPr>
            <w:tcW w:w="9645" w:type="dxa"/>
            <w:gridSpan w:val="3"/>
          </w:tcPr>
          <w:p w14:paraId="3A45FF5C" w14:textId="59F609D7" w:rsidR="002B76BA" w:rsidRDefault="002B76BA" w:rsidP="00F65492">
            <w:pPr>
              <w:numPr>
                <w:ilvl w:val="0"/>
                <w:numId w:val="1"/>
              </w:numPr>
              <w:spacing w:after="80" w:line="240" w:lineRule="auto"/>
              <w:contextualSpacing/>
              <w:jc w:val="both"/>
              <w:rPr>
                <w:rFonts w:ascii="Garamond" w:hAnsi="Garamond"/>
                <w:sz w:val="24"/>
                <w:szCs w:val="24"/>
              </w:rPr>
            </w:pPr>
            <w:r>
              <w:rPr>
                <w:rFonts w:ascii="Garamond" w:hAnsi="Garamond"/>
                <w:sz w:val="24"/>
                <w:szCs w:val="24"/>
              </w:rPr>
              <w:t>Conoscere e saper analizzare le radici storiche, sociali, economiche del fenomeno mafioso e delle conseguenze a esso connesse;</w:t>
            </w:r>
          </w:p>
          <w:p w14:paraId="37C9FBEC" w14:textId="14570ABC" w:rsidR="00F043DC" w:rsidRPr="00F043DC" w:rsidRDefault="002B76BA" w:rsidP="00F65492">
            <w:pPr>
              <w:numPr>
                <w:ilvl w:val="0"/>
                <w:numId w:val="1"/>
              </w:numPr>
              <w:spacing w:after="80" w:line="240" w:lineRule="auto"/>
              <w:contextualSpacing/>
              <w:jc w:val="both"/>
              <w:rPr>
                <w:rFonts w:ascii="Garamond" w:hAnsi="Garamond"/>
                <w:sz w:val="24"/>
                <w:szCs w:val="24"/>
              </w:rPr>
            </w:pPr>
            <w:r>
              <w:rPr>
                <w:rFonts w:ascii="Garamond" w:hAnsi="Garamond"/>
                <w:sz w:val="24"/>
                <w:szCs w:val="24"/>
              </w:rPr>
              <w:t>c</w:t>
            </w:r>
            <w:r w:rsidR="00F043DC" w:rsidRPr="00F043DC">
              <w:rPr>
                <w:rFonts w:ascii="Garamond" w:hAnsi="Garamond"/>
                <w:sz w:val="24"/>
                <w:szCs w:val="24"/>
              </w:rPr>
              <w:t>onoscere l’organizzazione costituzionale e amministrativa del nostro Paese per rispondere ai propri doveri di cittadino ed esercitare con piena consapevolezza i propri diritti a livello territoriale e nazionale</w:t>
            </w:r>
            <w:r>
              <w:rPr>
                <w:rFonts w:ascii="Garamond" w:hAnsi="Garamond"/>
                <w:sz w:val="24"/>
                <w:szCs w:val="24"/>
              </w:rPr>
              <w:t>;</w:t>
            </w:r>
          </w:p>
          <w:p w14:paraId="25714881" w14:textId="77777777" w:rsidR="002B76BA" w:rsidRPr="00F043DC" w:rsidRDefault="002B76BA" w:rsidP="00F65492">
            <w:pPr>
              <w:numPr>
                <w:ilvl w:val="0"/>
                <w:numId w:val="1"/>
              </w:numPr>
              <w:spacing w:after="80" w:line="240" w:lineRule="auto"/>
              <w:contextualSpacing/>
              <w:jc w:val="both"/>
              <w:rPr>
                <w:rFonts w:ascii="Garamond" w:hAnsi="Garamond"/>
                <w:sz w:val="24"/>
                <w:szCs w:val="24"/>
              </w:rPr>
            </w:pPr>
            <w:r w:rsidRPr="00F043DC">
              <w:rPr>
                <w:rFonts w:ascii="Garamond" w:hAnsi="Garamond"/>
                <w:sz w:val="24"/>
                <w:szCs w:val="24"/>
              </w:rPr>
              <w:t>perseguire con ogni mezzo e in ogni contesto il principio di legalità e di solidarietà dell’azione individuale e sociale, promuovendo valori e comportamenti di contrasto alla criminalità organizzata e alle mafie</w:t>
            </w:r>
            <w:r>
              <w:rPr>
                <w:rFonts w:ascii="Garamond" w:hAnsi="Garamond"/>
                <w:sz w:val="24"/>
                <w:szCs w:val="24"/>
              </w:rPr>
              <w:t>;</w:t>
            </w:r>
          </w:p>
          <w:p w14:paraId="5AD258EF" w14:textId="170150C7" w:rsidR="00F043DC" w:rsidRPr="00F043DC" w:rsidRDefault="002B76BA" w:rsidP="00F65492">
            <w:pPr>
              <w:numPr>
                <w:ilvl w:val="0"/>
                <w:numId w:val="1"/>
              </w:numPr>
              <w:spacing w:after="80" w:line="240" w:lineRule="auto"/>
              <w:contextualSpacing/>
              <w:jc w:val="both"/>
              <w:rPr>
                <w:rFonts w:ascii="Garamond" w:hAnsi="Garamond"/>
                <w:sz w:val="24"/>
                <w:szCs w:val="24"/>
              </w:rPr>
            </w:pPr>
            <w:r w:rsidRPr="00F043DC">
              <w:rPr>
                <w:rFonts w:ascii="Garamond" w:hAnsi="Garamond"/>
                <w:sz w:val="24"/>
                <w:szCs w:val="24"/>
              </w:rPr>
              <w:t>compiere scelte di partecipazione alla vita pubblica e di cittadinanza coerentemente agli obiettivi sanciti a livello comunitario attraverso l’</w:t>
            </w:r>
            <w:r>
              <w:rPr>
                <w:rFonts w:ascii="Garamond" w:hAnsi="Garamond"/>
                <w:sz w:val="24"/>
                <w:szCs w:val="24"/>
              </w:rPr>
              <w:t>A</w:t>
            </w:r>
            <w:r w:rsidRPr="00F043DC">
              <w:rPr>
                <w:rFonts w:ascii="Garamond" w:hAnsi="Garamond"/>
                <w:sz w:val="24"/>
                <w:szCs w:val="24"/>
              </w:rPr>
              <w:t>genda 2030</w:t>
            </w:r>
            <w:r>
              <w:rPr>
                <w:rFonts w:ascii="Garamond" w:hAnsi="Garamond"/>
                <w:sz w:val="24"/>
                <w:szCs w:val="24"/>
              </w:rPr>
              <w:t>;</w:t>
            </w:r>
            <w:r w:rsidRPr="00F043DC">
              <w:rPr>
                <w:rFonts w:ascii="Garamond" w:hAnsi="Garamond"/>
                <w:sz w:val="24"/>
                <w:szCs w:val="24"/>
              </w:rPr>
              <w:t xml:space="preserve"> </w:t>
            </w:r>
          </w:p>
          <w:p w14:paraId="7B5F5530" w14:textId="1080F0DF" w:rsidR="00F043DC" w:rsidRPr="00F043DC" w:rsidRDefault="002B76BA" w:rsidP="00F65492">
            <w:pPr>
              <w:numPr>
                <w:ilvl w:val="0"/>
                <w:numId w:val="1"/>
              </w:numPr>
              <w:spacing w:after="80" w:line="240" w:lineRule="auto"/>
              <w:contextualSpacing/>
              <w:jc w:val="both"/>
              <w:rPr>
                <w:rFonts w:ascii="Garamond" w:hAnsi="Garamond"/>
                <w:sz w:val="24"/>
                <w:szCs w:val="24"/>
              </w:rPr>
            </w:pPr>
            <w:r w:rsidRPr="00F043DC">
              <w:rPr>
                <w:rFonts w:ascii="Garamond" w:hAnsi="Garamond"/>
                <w:sz w:val="24"/>
                <w:szCs w:val="24"/>
              </w:rPr>
              <w:t>rispettare l’ambiente, assumendo il principio di responsabilità e adottando i comportamenti più adeguati</w:t>
            </w:r>
            <w:r>
              <w:rPr>
                <w:rFonts w:ascii="Garamond" w:hAnsi="Garamond"/>
                <w:sz w:val="24"/>
                <w:szCs w:val="24"/>
              </w:rPr>
              <w:t>;</w:t>
            </w:r>
          </w:p>
          <w:p w14:paraId="13540F92" w14:textId="3DA54559" w:rsidR="00F043DC" w:rsidRPr="00F043DC" w:rsidRDefault="002B76BA" w:rsidP="00F65492">
            <w:pPr>
              <w:numPr>
                <w:ilvl w:val="0"/>
                <w:numId w:val="1"/>
              </w:numPr>
              <w:spacing w:after="80" w:line="240" w:lineRule="auto"/>
              <w:contextualSpacing/>
              <w:jc w:val="both"/>
              <w:rPr>
                <w:rFonts w:ascii="Garamond" w:hAnsi="Garamond"/>
                <w:sz w:val="24"/>
                <w:szCs w:val="24"/>
              </w:rPr>
            </w:pPr>
            <w:r w:rsidRPr="00F043DC">
              <w:rPr>
                <w:rFonts w:ascii="Garamond" w:hAnsi="Garamond"/>
                <w:sz w:val="24"/>
                <w:szCs w:val="24"/>
              </w:rPr>
              <w:t>generare e sviluppare un senso di appartenenza alla comunità locale e globale</w:t>
            </w:r>
            <w:r>
              <w:rPr>
                <w:rFonts w:ascii="Garamond" w:hAnsi="Garamond"/>
                <w:sz w:val="24"/>
                <w:szCs w:val="24"/>
              </w:rPr>
              <w:t>;</w:t>
            </w:r>
          </w:p>
          <w:p w14:paraId="47E1B445" w14:textId="2C3472CC" w:rsidR="00977497" w:rsidRDefault="002B76BA" w:rsidP="00F65492">
            <w:pPr>
              <w:numPr>
                <w:ilvl w:val="0"/>
                <w:numId w:val="1"/>
              </w:numPr>
              <w:spacing w:after="80" w:line="240" w:lineRule="auto"/>
              <w:contextualSpacing/>
              <w:jc w:val="both"/>
              <w:rPr>
                <w:rFonts w:ascii="Garamond" w:hAnsi="Garamond"/>
                <w:sz w:val="24"/>
                <w:szCs w:val="24"/>
              </w:rPr>
            </w:pPr>
            <w:r w:rsidRPr="00F043DC">
              <w:rPr>
                <w:rFonts w:ascii="Garamond" w:hAnsi="Garamond"/>
                <w:sz w:val="24"/>
                <w:szCs w:val="24"/>
              </w:rPr>
              <w:t>condividere i valori importanti della solidarietà e rispetto per sé e per gli altri.</w:t>
            </w:r>
          </w:p>
          <w:p w14:paraId="4061D2E1" w14:textId="07B50DDE" w:rsidR="00F043DC" w:rsidRPr="00AD2AEB" w:rsidRDefault="00F043DC" w:rsidP="00F65492">
            <w:pPr>
              <w:spacing w:after="80" w:line="240" w:lineRule="auto"/>
              <w:ind w:left="720"/>
              <w:contextualSpacing/>
              <w:jc w:val="both"/>
              <w:rPr>
                <w:rFonts w:ascii="Garamond" w:hAnsi="Garamond"/>
                <w:sz w:val="24"/>
                <w:szCs w:val="24"/>
              </w:rPr>
            </w:pPr>
          </w:p>
        </w:tc>
      </w:tr>
      <w:tr w:rsidR="00977497" w:rsidRPr="00AD2AEB" w14:paraId="2E8CD07A" w14:textId="77777777" w:rsidTr="00F11358">
        <w:trPr>
          <w:trHeight w:val="360"/>
        </w:trPr>
        <w:tc>
          <w:tcPr>
            <w:tcW w:w="9645" w:type="dxa"/>
            <w:gridSpan w:val="3"/>
          </w:tcPr>
          <w:p w14:paraId="593A599D" w14:textId="77777777" w:rsidR="00977497" w:rsidRPr="00AD2AEB" w:rsidRDefault="00977497" w:rsidP="00217DE5">
            <w:pPr>
              <w:spacing w:after="0" w:line="240" w:lineRule="auto"/>
              <w:jc w:val="center"/>
              <w:rPr>
                <w:rFonts w:ascii="Garamond" w:hAnsi="Garamond"/>
                <w:b/>
                <w:bCs/>
                <w:sz w:val="24"/>
                <w:szCs w:val="24"/>
              </w:rPr>
            </w:pPr>
            <w:r w:rsidRPr="00AD2AEB">
              <w:rPr>
                <w:rFonts w:ascii="Garamond" w:hAnsi="Garamond"/>
                <w:b/>
                <w:bCs/>
                <w:sz w:val="24"/>
                <w:szCs w:val="24"/>
              </w:rPr>
              <w:t xml:space="preserve">METODI E </w:t>
            </w:r>
            <w:r>
              <w:rPr>
                <w:rFonts w:ascii="Garamond" w:hAnsi="Garamond"/>
                <w:b/>
                <w:bCs/>
                <w:sz w:val="24"/>
                <w:szCs w:val="24"/>
              </w:rPr>
              <w:t>STRUMENTI</w:t>
            </w:r>
          </w:p>
        </w:tc>
      </w:tr>
      <w:tr w:rsidR="00977497" w:rsidRPr="00AD2AEB" w14:paraId="39801423" w14:textId="77777777" w:rsidTr="00F11358">
        <w:trPr>
          <w:trHeight w:val="1980"/>
        </w:trPr>
        <w:tc>
          <w:tcPr>
            <w:tcW w:w="9645" w:type="dxa"/>
            <w:gridSpan w:val="3"/>
          </w:tcPr>
          <w:p w14:paraId="6B269622" w14:textId="381A58DF" w:rsidR="00977497" w:rsidRPr="00AD2AEB" w:rsidRDefault="00977497" w:rsidP="00F65492">
            <w:pPr>
              <w:numPr>
                <w:ilvl w:val="0"/>
                <w:numId w:val="4"/>
              </w:numPr>
              <w:spacing w:after="0" w:line="240" w:lineRule="auto"/>
              <w:jc w:val="both"/>
              <w:rPr>
                <w:rFonts w:ascii="Garamond" w:hAnsi="Garamond"/>
                <w:sz w:val="24"/>
                <w:szCs w:val="24"/>
              </w:rPr>
            </w:pPr>
            <w:r w:rsidRPr="00AD2AEB">
              <w:rPr>
                <w:rFonts w:ascii="Garamond" w:hAnsi="Garamond"/>
                <w:sz w:val="24"/>
                <w:szCs w:val="24"/>
              </w:rPr>
              <w:t>Didattica per problemi</w:t>
            </w:r>
            <w:r w:rsidR="002B76BA">
              <w:rPr>
                <w:rFonts w:ascii="Garamond" w:hAnsi="Garamond"/>
                <w:sz w:val="24"/>
                <w:szCs w:val="24"/>
              </w:rPr>
              <w:t>;</w:t>
            </w:r>
          </w:p>
          <w:p w14:paraId="425A90EF" w14:textId="65D02A7E" w:rsidR="00977497" w:rsidRDefault="002B76BA" w:rsidP="00F65492">
            <w:pPr>
              <w:numPr>
                <w:ilvl w:val="0"/>
                <w:numId w:val="4"/>
              </w:numPr>
              <w:spacing w:after="0" w:line="240" w:lineRule="auto"/>
              <w:jc w:val="both"/>
              <w:rPr>
                <w:rFonts w:ascii="Garamond" w:hAnsi="Garamond"/>
                <w:sz w:val="24"/>
                <w:szCs w:val="24"/>
              </w:rPr>
            </w:pPr>
            <w:r w:rsidRPr="00AD2AEB">
              <w:rPr>
                <w:rFonts w:ascii="Garamond" w:hAnsi="Garamond"/>
                <w:sz w:val="24"/>
                <w:szCs w:val="24"/>
              </w:rPr>
              <w:t>didattica laboratoriale</w:t>
            </w:r>
            <w:r>
              <w:rPr>
                <w:rFonts w:ascii="Garamond" w:hAnsi="Garamond"/>
                <w:sz w:val="24"/>
                <w:szCs w:val="24"/>
              </w:rPr>
              <w:t>;</w:t>
            </w:r>
          </w:p>
          <w:p w14:paraId="67DFDAFE" w14:textId="77CBF320" w:rsidR="00EA404F" w:rsidRDefault="002B76BA" w:rsidP="00F65492">
            <w:pPr>
              <w:numPr>
                <w:ilvl w:val="0"/>
                <w:numId w:val="4"/>
              </w:numPr>
              <w:spacing w:after="0" w:line="240" w:lineRule="auto"/>
              <w:jc w:val="both"/>
              <w:rPr>
                <w:rFonts w:ascii="Garamond" w:hAnsi="Garamond"/>
                <w:sz w:val="24"/>
                <w:szCs w:val="24"/>
              </w:rPr>
            </w:pPr>
            <w:r>
              <w:rPr>
                <w:rFonts w:ascii="Garamond" w:hAnsi="Garamond"/>
                <w:sz w:val="24"/>
                <w:szCs w:val="24"/>
              </w:rPr>
              <w:t>studi di caso;</w:t>
            </w:r>
          </w:p>
          <w:p w14:paraId="277700F6" w14:textId="0270CACD" w:rsidR="00977497" w:rsidRPr="005A5CAF" w:rsidRDefault="002B76BA" w:rsidP="00F65492">
            <w:pPr>
              <w:numPr>
                <w:ilvl w:val="0"/>
                <w:numId w:val="4"/>
              </w:numPr>
              <w:spacing w:after="0" w:line="240" w:lineRule="auto"/>
              <w:jc w:val="both"/>
              <w:rPr>
                <w:rFonts w:ascii="Garamond" w:hAnsi="Garamond"/>
                <w:sz w:val="24"/>
                <w:szCs w:val="24"/>
              </w:rPr>
            </w:pPr>
            <w:r w:rsidRPr="004024E3">
              <w:rPr>
                <w:rFonts w:ascii="Garamond" w:hAnsi="Garamond"/>
                <w:i/>
                <w:iCs/>
                <w:sz w:val="24"/>
                <w:szCs w:val="24"/>
              </w:rPr>
              <w:t>flipped classroom</w:t>
            </w:r>
            <w:r>
              <w:rPr>
                <w:rFonts w:ascii="Garamond" w:hAnsi="Garamond"/>
                <w:i/>
                <w:iCs/>
                <w:sz w:val="24"/>
                <w:szCs w:val="24"/>
              </w:rPr>
              <w:t>;</w:t>
            </w:r>
          </w:p>
          <w:p w14:paraId="1B6C9292" w14:textId="3C20BF7D" w:rsidR="00977497" w:rsidRPr="00AD2AEB" w:rsidRDefault="002B76BA" w:rsidP="00F65492">
            <w:pPr>
              <w:numPr>
                <w:ilvl w:val="0"/>
                <w:numId w:val="4"/>
              </w:numPr>
              <w:spacing w:after="0" w:line="240" w:lineRule="auto"/>
              <w:jc w:val="both"/>
              <w:rPr>
                <w:rFonts w:ascii="Garamond" w:hAnsi="Garamond"/>
                <w:sz w:val="24"/>
                <w:szCs w:val="24"/>
              </w:rPr>
            </w:pPr>
            <w:r w:rsidRPr="00AD2AEB">
              <w:rPr>
                <w:rFonts w:ascii="Garamond" w:hAnsi="Garamond"/>
                <w:sz w:val="24"/>
                <w:szCs w:val="24"/>
              </w:rPr>
              <w:t>incontri con esperti e partecipazione a manifestazioni, eventi, progetti pertinenti alle tematiche affrontate</w:t>
            </w:r>
            <w:r>
              <w:rPr>
                <w:rFonts w:ascii="Garamond" w:hAnsi="Garamond"/>
                <w:sz w:val="24"/>
                <w:szCs w:val="24"/>
              </w:rPr>
              <w:t>;</w:t>
            </w:r>
          </w:p>
          <w:p w14:paraId="2F3F9D2B" w14:textId="4F5EEDE9" w:rsidR="00977497" w:rsidRPr="00AD2AEB" w:rsidRDefault="002B76BA" w:rsidP="00F65492">
            <w:pPr>
              <w:numPr>
                <w:ilvl w:val="0"/>
                <w:numId w:val="4"/>
              </w:numPr>
              <w:spacing w:after="0" w:line="240" w:lineRule="auto"/>
              <w:jc w:val="both"/>
              <w:rPr>
                <w:rFonts w:ascii="Garamond" w:hAnsi="Garamond"/>
                <w:sz w:val="24"/>
                <w:szCs w:val="24"/>
              </w:rPr>
            </w:pPr>
            <w:r w:rsidRPr="00AD2AEB">
              <w:rPr>
                <w:rFonts w:ascii="Garamond" w:hAnsi="Garamond"/>
                <w:sz w:val="24"/>
                <w:szCs w:val="24"/>
              </w:rPr>
              <w:t>utilizzo di diverse fonti per un confronto costante dei riferimenti e una condivisione dei significati</w:t>
            </w:r>
            <w:r>
              <w:rPr>
                <w:rFonts w:ascii="Garamond" w:hAnsi="Garamond"/>
                <w:sz w:val="24"/>
                <w:szCs w:val="24"/>
              </w:rPr>
              <w:t>;</w:t>
            </w:r>
          </w:p>
          <w:p w14:paraId="367D41F4" w14:textId="07D9E9C7" w:rsidR="00977497" w:rsidRPr="00AD2AEB" w:rsidRDefault="002B76BA" w:rsidP="00F65492">
            <w:pPr>
              <w:numPr>
                <w:ilvl w:val="0"/>
                <w:numId w:val="4"/>
              </w:numPr>
              <w:spacing w:after="0" w:line="240" w:lineRule="auto"/>
              <w:jc w:val="both"/>
              <w:rPr>
                <w:rFonts w:ascii="Garamond" w:hAnsi="Garamond"/>
                <w:sz w:val="24"/>
                <w:szCs w:val="24"/>
              </w:rPr>
            </w:pPr>
            <w:r w:rsidRPr="00AD2AEB">
              <w:rPr>
                <w:rFonts w:ascii="Garamond" w:hAnsi="Garamond"/>
                <w:sz w:val="24"/>
                <w:szCs w:val="24"/>
              </w:rPr>
              <w:t xml:space="preserve">utilizzo del </w:t>
            </w:r>
            <w:r w:rsidRPr="004024E3">
              <w:rPr>
                <w:rFonts w:ascii="Garamond" w:hAnsi="Garamond"/>
                <w:i/>
                <w:iCs/>
                <w:sz w:val="24"/>
                <w:szCs w:val="24"/>
              </w:rPr>
              <w:t>brainstorming</w:t>
            </w:r>
            <w:r w:rsidRPr="00AD2AEB">
              <w:rPr>
                <w:rFonts w:ascii="Garamond" w:hAnsi="Garamond"/>
                <w:sz w:val="24"/>
                <w:szCs w:val="24"/>
              </w:rPr>
              <w:t xml:space="preserve"> e del </w:t>
            </w:r>
            <w:r w:rsidRPr="004024E3">
              <w:rPr>
                <w:rFonts w:ascii="Garamond" w:hAnsi="Garamond"/>
                <w:i/>
                <w:iCs/>
                <w:sz w:val="24"/>
                <w:szCs w:val="24"/>
              </w:rPr>
              <w:t>circle time</w:t>
            </w:r>
            <w:r w:rsidRPr="00AD2AEB">
              <w:rPr>
                <w:rFonts w:ascii="Garamond" w:hAnsi="Garamond"/>
                <w:sz w:val="24"/>
                <w:szCs w:val="24"/>
              </w:rPr>
              <w:t xml:space="preserve"> come strumenti d’interazione utile all’espressione individuale, al confronto di gruppo per l’autoregolazione e lo sviluppo di capacità di confronto/riflessione</w:t>
            </w:r>
            <w:r>
              <w:rPr>
                <w:rFonts w:ascii="Garamond" w:hAnsi="Garamond"/>
                <w:sz w:val="24"/>
                <w:szCs w:val="24"/>
              </w:rPr>
              <w:t>;</w:t>
            </w:r>
          </w:p>
          <w:p w14:paraId="7E58047B" w14:textId="4DEA1A82" w:rsidR="00977497" w:rsidRPr="00AD2AEB" w:rsidRDefault="002B76BA" w:rsidP="00F65492">
            <w:pPr>
              <w:numPr>
                <w:ilvl w:val="0"/>
                <w:numId w:val="4"/>
              </w:numPr>
              <w:spacing w:after="0" w:line="240" w:lineRule="auto"/>
              <w:jc w:val="both"/>
              <w:rPr>
                <w:rFonts w:ascii="Garamond" w:hAnsi="Garamond"/>
                <w:sz w:val="24"/>
                <w:szCs w:val="24"/>
              </w:rPr>
            </w:pPr>
            <w:r w:rsidRPr="00AD2AEB">
              <w:rPr>
                <w:rFonts w:ascii="Garamond" w:hAnsi="Garamond"/>
                <w:sz w:val="24"/>
                <w:szCs w:val="24"/>
              </w:rPr>
              <w:t>attività di riflessione individuale e di discussione collettiva, analisi e confronto di gruppo delle esperienze per mediarne i significati e ricavarne generalizzazioni e regole/comportamenti di applicazione concreta</w:t>
            </w:r>
            <w:r>
              <w:rPr>
                <w:rFonts w:ascii="Garamond" w:hAnsi="Garamond"/>
                <w:sz w:val="24"/>
                <w:szCs w:val="24"/>
              </w:rPr>
              <w:t>;</w:t>
            </w:r>
          </w:p>
          <w:p w14:paraId="11B0D088" w14:textId="2907D54E" w:rsidR="00977497" w:rsidRDefault="002B76BA" w:rsidP="00F65492">
            <w:pPr>
              <w:numPr>
                <w:ilvl w:val="0"/>
                <w:numId w:val="4"/>
              </w:numPr>
              <w:spacing w:after="0" w:line="240" w:lineRule="auto"/>
              <w:jc w:val="both"/>
              <w:rPr>
                <w:rFonts w:ascii="Garamond" w:hAnsi="Garamond"/>
                <w:sz w:val="24"/>
                <w:szCs w:val="24"/>
              </w:rPr>
            </w:pPr>
            <w:r w:rsidRPr="00AD2AEB">
              <w:rPr>
                <w:rFonts w:ascii="Garamond" w:hAnsi="Garamond"/>
                <w:sz w:val="24"/>
                <w:szCs w:val="24"/>
              </w:rPr>
              <w:lastRenderedPageBreak/>
              <w:t>individuazione e decostruzione di modelli, stereotipi, pregiudizi, analisi di situazioni aperte come stimolo alla discussione e/o al lavoro collaborativo, interpretazioni condivise/divergenti, costruzioni di senso</w:t>
            </w:r>
            <w:r>
              <w:rPr>
                <w:rFonts w:ascii="Garamond" w:hAnsi="Garamond"/>
                <w:sz w:val="24"/>
                <w:szCs w:val="24"/>
              </w:rPr>
              <w:t>;</w:t>
            </w:r>
          </w:p>
          <w:p w14:paraId="7E37B0A1" w14:textId="4CDFC6F3" w:rsidR="00977497" w:rsidRPr="007546B6" w:rsidRDefault="002B76BA" w:rsidP="00F65492">
            <w:pPr>
              <w:numPr>
                <w:ilvl w:val="0"/>
                <w:numId w:val="4"/>
              </w:numPr>
              <w:spacing w:after="0" w:line="240" w:lineRule="auto"/>
              <w:jc w:val="both"/>
              <w:rPr>
                <w:rFonts w:ascii="Garamond" w:hAnsi="Garamond"/>
                <w:sz w:val="24"/>
                <w:szCs w:val="24"/>
              </w:rPr>
            </w:pPr>
            <w:r>
              <w:rPr>
                <w:rFonts w:ascii="Garamond" w:hAnsi="Garamond"/>
                <w:sz w:val="24"/>
                <w:szCs w:val="24"/>
              </w:rPr>
              <w:t>visite guidate.</w:t>
            </w:r>
          </w:p>
        </w:tc>
      </w:tr>
      <w:tr w:rsidR="00977497" w:rsidRPr="00AD2AEB" w14:paraId="536C34D7" w14:textId="77777777" w:rsidTr="002B76BA">
        <w:trPr>
          <w:trHeight w:val="465"/>
        </w:trPr>
        <w:tc>
          <w:tcPr>
            <w:tcW w:w="1916" w:type="dxa"/>
          </w:tcPr>
          <w:p w14:paraId="0191621A" w14:textId="77777777" w:rsidR="00977497" w:rsidRPr="00AD2AEB" w:rsidRDefault="00977497" w:rsidP="00F11358">
            <w:pPr>
              <w:spacing w:after="0" w:line="240" w:lineRule="auto"/>
              <w:jc w:val="center"/>
              <w:rPr>
                <w:rFonts w:ascii="Garamond" w:hAnsi="Garamond"/>
                <w:b/>
                <w:bCs/>
                <w:sz w:val="24"/>
                <w:szCs w:val="24"/>
              </w:rPr>
            </w:pPr>
            <w:r w:rsidRPr="00AD2AEB">
              <w:rPr>
                <w:rFonts w:ascii="Garamond" w:hAnsi="Garamond"/>
                <w:b/>
                <w:bCs/>
                <w:sz w:val="24"/>
                <w:szCs w:val="24"/>
              </w:rPr>
              <w:lastRenderedPageBreak/>
              <w:t>DISCIPLINE COINVOLTE</w:t>
            </w:r>
          </w:p>
        </w:tc>
        <w:tc>
          <w:tcPr>
            <w:tcW w:w="1793" w:type="dxa"/>
          </w:tcPr>
          <w:p w14:paraId="416D3BB0" w14:textId="77777777" w:rsidR="00977497" w:rsidRPr="00AD2AEB" w:rsidRDefault="00977497" w:rsidP="00F11358">
            <w:pPr>
              <w:spacing w:after="0" w:line="240" w:lineRule="auto"/>
              <w:jc w:val="center"/>
              <w:rPr>
                <w:rFonts w:ascii="Garamond" w:hAnsi="Garamond"/>
                <w:b/>
                <w:bCs/>
                <w:sz w:val="24"/>
                <w:szCs w:val="24"/>
              </w:rPr>
            </w:pPr>
            <w:r w:rsidRPr="00AD2AEB">
              <w:rPr>
                <w:rFonts w:ascii="Garamond" w:hAnsi="Garamond"/>
                <w:b/>
                <w:bCs/>
                <w:sz w:val="24"/>
                <w:szCs w:val="24"/>
              </w:rPr>
              <w:t>CARICO ORARIO/ PERIODO</w:t>
            </w:r>
          </w:p>
        </w:tc>
        <w:tc>
          <w:tcPr>
            <w:tcW w:w="5936" w:type="dxa"/>
          </w:tcPr>
          <w:p w14:paraId="1697AA47" w14:textId="77777777" w:rsidR="00977497" w:rsidRPr="00AD2AEB" w:rsidRDefault="00977497" w:rsidP="00F11358">
            <w:pPr>
              <w:spacing w:after="0" w:line="240" w:lineRule="auto"/>
              <w:jc w:val="center"/>
              <w:rPr>
                <w:rFonts w:ascii="Garamond" w:hAnsi="Garamond"/>
                <w:b/>
                <w:bCs/>
                <w:sz w:val="24"/>
                <w:szCs w:val="24"/>
              </w:rPr>
            </w:pPr>
            <w:r>
              <w:rPr>
                <w:rFonts w:ascii="Garamond" w:hAnsi="Garamond"/>
                <w:b/>
                <w:bCs/>
                <w:sz w:val="24"/>
                <w:szCs w:val="24"/>
              </w:rPr>
              <w:t>CONTENUTI/ATTIVITÀ</w:t>
            </w:r>
          </w:p>
        </w:tc>
      </w:tr>
      <w:tr w:rsidR="00977497" w:rsidRPr="00AD2AEB" w14:paraId="0C467954" w14:textId="77777777" w:rsidTr="002B76BA">
        <w:trPr>
          <w:trHeight w:val="645"/>
        </w:trPr>
        <w:tc>
          <w:tcPr>
            <w:tcW w:w="1916" w:type="dxa"/>
          </w:tcPr>
          <w:p w14:paraId="79340E25" w14:textId="77777777" w:rsidR="00977497" w:rsidRPr="00AD2AEB" w:rsidRDefault="00977497" w:rsidP="00F11358">
            <w:pPr>
              <w:spacing w:after="0" w:line="240" w:lineRule="auto"/>
              <w:rPr>
                <w:rFonts w:ascii="Garamond" w:hAnsi="Garamond"/>
                <w:b/>
                <w:bCs/>
                <w:sz w:val="24"/>
                <w:szCs w:val="24"/>
              </w:rPr>
            </w:pPr>
            <w:r w:rsidRPr="00AD2AEB">
              <w:rPr>
                <w:rFonts w:ascii="Garamond" w:hAnsi="Garamond"/>
                <w:b/>
                <w:bCs/>
                <w:sz w:val="24"/>
                <w:szCs w:val="24"/>
              </w:rPr>
              <w:t>Storia</w:t>
            </w:r>
          </w:p>
        </w:tc>
        <w:tc>
          <w:tcPr>
            <w:tcW w:w="1793" w:type="dxa"/>
          </w:tcPr>
          <w:p w14:paraId="5D0F8CD0" w14:textId="3167AD2E" w:rsidR="00977497" w:rsidRPr="00AD2AEB" w:rsidRDefault="00F043DC" w:rsidP="00F11358">
            <w:pPr>
              <w:spacing w:after="0" w:line="240" w:lineRule="auto"/>
              <w:rPr>
                <w:rFonts w:ascii="Garamond" w:hAnsi="Garamond"/>
                <w:sz w:val="24"/>
                <w:szCs w:val="24"/>
              </w:rPr>
            </w:pPr>
            <w:r>
              <w:rPr>
                <w:rFonts w:ascii="Garamond" w:hAnsi="Garamond"/>
                <w:sz w:val="24"/>
                <w:szCs w:val="24"/>
              </w:rPr>
              <w:t>9</w:t>
            </w:r>
            <w:r w:rsidR="00977497" w:rsidRPr="00AD2AEB">
              <w:rPr>
                <w:rFonts w:ascii="Garamond" w:hAnsi="Garamond"/>
                <w:sz w:val="24"/>
                <w:szCs w:val="24"/>
              </w:rPr>
              <w:t>h</w:t>
            </w:r>
          </w:p>
          <w:p w14:paraId="3899ECA4" w14:textId="486B04D7" w:rsidR="00977497" w:rsidRPr="00AD2AEB" w:rsidRDefault="00977497" w:rsidP="00F11358">
            <w:pPr>
              <w:spacing w:after="0" w:line="240" w:lineRule="auto"/>
              <w:rPr>
                <w:rFonts w:ascii="Garamond" w:hAnsi="Garamond"/>
                <w:sz w:val="24"/>
                <w:szCs w:val="24"/>
              </w:rPr>
            </w:pPr>
            <w:r w:rsidRPr="00AD2AEB">
              <w:rPr>
                <w:rFonts w:ascii="Garamond" w:hAnsi="Garamond"/>
                <w:sz w:val="24"/>
                <w:szCs w:val="24"/>
              </w:rPr>
              <w:t xml:space="preserve">(4h nel trimestre e </w:t>
            </w:r>
            <w:r w:rsidR="00F043DC">
              <w:rPr>
                <w:rFonts w:ascii="Garamond" w:hAnsi="Garamond"/>
                <w:sz w:val="24"/>
                <w:szCs w:val="24"/>
              </w:rPr>
              <w:t>5</w:t>
            </w:r>
            <w:r w:rsidRPr="00AD2AEB">
              <w:rPr>
                <w:rFonts w:ascii="Garamond" w:hAnsi="Garamond"/>
                <w:sz w:val="24"/>
                <w:szCs w:val="24"/>
              </w:rPr>
              <w:t>h nel pentamestre)</w:t>
            </w:r>
          </w:p>
        </w:tc>
        <w:tc>
          <w:tcPr>
            <w:tcW w:w="5936" w:type="dxa"/>
          </w:tcPr>
          <w:p w14:paraId="34238275" w14:textId="5DE13394" w:rsidR="004C35B6" w:rsidRDefault="004C35B6" w:rsidP="00F65492">
            <w:pPr>
              <w:pStyle w:val="Paragrafoelenco"/>
              <w:numPr>
                <w:ilvl w:val="0"/>
                <w:numId w:val="6"/>
              </w:numPr>
              <w:spacing w:after="80" w:line="240" w:lineRule="auto"/>
              <w:jc w:val="both"/>
              <w:outlineLvl w:val="0"/>
              <w:rPr>
                <w:rFonts w:ascii="Garamond" w:hAnsi="Garamond"/>
                <w:sz w:val="24"/>
                <w:szCs w:val="24"/>
              </w:rPr>
            </w:pPr>
            <w:r w:rsidRPr="005E5066">
              <w:rPr>
                <w:rFonts w:ascii="Garamond" w:hAnsi="Garamond"/>
                <w:sz w:val="24"/>
                <w:szCs w:val="24"/>
              </w:rPr>
              <w:t>Le radici storiche, socio-economiche e culturali del fenomeno mafioso</w:t>
            </w:r>
            <w:r w:rsidR="002B76BA">
              <w:rPr>
                <w:rFonts w:ascii="Garamond" w:hAnsi="Garamond"/>
                <w:sz w:val="24"/>
                <w:szCs w:val="24"/>
              </w:rPr>
              <w:t>;</w:t>
            </w:r>
          </w:p>
          <w:p w14:paraId="23849679" w14:textId="0C9548AE" w:rsidR="00CE1877" w:rsidRPr="005E5066" w:rsidRDefault="00CE1877" w:rsidP="00F65492">
            <w:pPr>
              <w:pStyle w:val="Paragrafoelenco"/>
              <w:numPr>
                <w:ilvl w:val="0"/>
                <w:numId w:val="6"/>
              </w:numPr>
              <w:spacing w:after="80" w:line="240" w:lineRule="auto"/>
              <w:jc w:val="both"/>
              <w:outlineLvl w:val="0"/>
              <w:rPr>
                <w:rFonts w:ascii="Garamond" w:hAnsi="Garamond"/>
                <w:sz w:val="24"/>
                <w:szCs w:val="24"/>
              </w:rPr>
            </w:pPr>
            <w:r>
              <w:rPr>
                <w:rFonts w:ascii="Garamond" w:hAnsi="Garamond"/>
                <w:sz w:val="24"/>
                <w:szCs w:val="24"/>
              </w:rPr>
              <w:t>la legislazione antimafia (nozioni di base): l’art. 416_bis del Codice penale;</w:t>
            </w:r>
          </w:p>
          <w:p w14:paraId="2FF9E085" w14:textId="449C2FE1" w:rsidR="004F3430" w:rsidRPr="005E5066" w:rsidRDefault="002B76BA" w:rsidP="00F65492">
            <w:pPr>
              <w:pStyle w:val="Paragrafoelenco"/>
              <w:numPr>
                <w:ilvl w:val="0"/>
                <w:numId w:val="6"/>
              </w:numPr>
              <w:spacing w:after="80" w:line="240" w:lineRule="auto"/>
              <w:jc w:val="both"/>
              <w:outlineLvl w:val="0"/>
              <w:rPr>
                <w:rFonts w:ascii="Garamond" w:hAnsi="Garamond"/>
                <w:sz w:val="24"/>
                <w:szCs w:val="24"/>
              </w:rPr>
            </w:pPr>
            <w:r>
              <w:rPr>
                <w:rFonts w:ascii="Garamond" w:hAnsi="Garamond"/>
                <w:sz w:val="24"/>
                <w:szCs w:val="24"/>
              </w:rPr>
              <w:t>s</w:t>
            </w:r>
            <w:r w:rsidR="004F3430" w:rsidRPr="005E5066">
              <w:rPr>
                <w:rFonts w:ascii="Garamond" w:hAnsi="Garamond"/>
                <w:sz w:val="24"/>
                <w:szCs w:val="24"/>
              </w:rPr>
              <w:t>toria della SCU e traffici illegali connessi</w:t>
            </w:r>
            <w:r>
              <w:rPr>
                <w:rFonts w:ascii="Garamond" w:hAnsi="Garamond"/>
                <w:sz w:val="24"/>
                <w:szCs w:val="24"/>
              </w:rPr>
              <w:t>;</w:t>
            </w:r>
          </w:p>
          <w:p w14:paraId="00CFCC64" w14:textId="7BFB4B6E" w:rsidR="00977497" w:rsidRPr="005E5066" w:rsidRDefault="002B76BA" w:rsidP="00F65492">
            <w:pPr>
              <w:pStyle w:val="Paragrafoelenco"/>
              <w:numPr>
                <w:ilvl w:val="0"/>
                <w:numId w:val="6"/>
              </w:numPr>
              <w:spacing w:after="80" w:line="240" w:lineRule="auto"/>
              <w:jc w:val="both"/>
              <w:outlineLvl w:val="0"/>
              <w:rPr>
                <w:rFonts w:ascii="Garamond" w:hAnsi="Garamond"/>
                <w:sz w:val="24"/>
                <w:szCs w:val="24"/>
              </w:rPr>
            </w:pPr>
            <w:r>
              <w:rPr>
                <w:rFonts w:ascii="Garamond" w:hAnsi="Garamond"/>
                <w:sz w:val="24"/>
                <w:szCs w:val="24"/>
              </w:rPr>
              <w:t>l</w:t>
            </w:r>
            <w:r w:rsidR="004C35B6" w:rsidRPr="005E5066">
              <w:rPr>
                <w:rFonts w:ascii="Garamond" w:hAnsi="Garamond"/>
                <w:sz w:val="24"/>
                <w:szCs w:val="24"/>
              </w:rPr>
              <w:t>a trattativa Stato-mafia</w:t>
            </w:r>
            <w:r>
              <w:rPr>
                <w:rFonts w:ascii="Garamond" w:hAnsi="Garamond"/>
                <w:sz w:val="24"/>
                <w:szCs w:val="24"/>
              </w:rPr>
              <w:t>;</w:t>
            </w:r>
            <w:r w:rsidR="004C35B6" w:rsidRPr="005E5066">
              <w:rPr>
                <w:rFonts w:ascii="Garamond" w:hAnsi="Garamond"/>
                <w:sz w:val="24"/>
                <w:szCs w:val="24"/>
              </w:rPr>
              <w:t xml:space="preserve"> </w:t>
            </w:r>
          </w:p>
          <w:p w14:paraId="75068772" w14:textId="606A871D" w:rsidR="00C05EE1" w:rsidRDefault="002B76BA" w:rsidP="00F65492">
            <w:pPr>
              <w:pStyle w:val="Paragrafoelenco"/>
              <w:numPr>
                <w:ilvl w:val="0"/>
                <w:numId w:val="6"/>
              </w:numPr>
              <w:spacing w:after="80" w:line="240" w:lineRule="auto"/>
              <w:jc w:val="both"/>
              <w:outlineLvl w:val="0"/>
              <w:rPr>
                <w:rFonts w:ascii="Garamond" w:hAnsi="Garamond"/>
                <w:sz w:val="24"/>
                <w:szCs w:val="24"/>
              </w:rPr>
            </w:pPr>
            <w:r>
              <w:rPr>
                <w:rFonts w:ascii="Garamond" w:hAnsi="Garamond"/>
                <w:sz w:val="24"/>
                <w:szCs w:val="24"/>
              </w:rPr>
              <w:t>i</w:t>
            </w:r>
            <w:r w:rsidR="00C05EE1" w:rsidRPr="005E5066">
              <w:rPr>
                <w:rFonts w:ascii="Garamond" w:hAnsi="Garamond"/>
                <w:sz w:val="24"/>
                <w:szCs w:val="24"/>
              </w:rPr>
              <w:t>l Maxiprocesso</w:t>
            </w:r>
            <w:r>
              <w:rPr>
                <w:rFonts w:ascii="Garamond" w:hAnsi="Garamond"/>
                <w:sz w:val="24"/>
                <w:szCs w:val="24"/>
              </w:rPr>
              <w:t>;</w:t>
            </w:r>
          </w:p>
          <w:p w14:paraId="02EF934B" w14:textId="4655697F" w:rsidR="00CB33D2" w:rsidRPr="005E5066" w:rsidRDefault="002B76BA" w:rsidP="00F65492">
            <w:pPr>
              <w:pStyle w:val="Paragrafoelenco"/>
              <w:numPr>
                <w:ilvl w:val="0"/>
                <w:numId w:val="6"/>
              </w:numPr>
              <w:spacing w:after="80" w:line="240" w:lineRule="auto"/>
              <w:jc w:val="both"/>
              <w:outlineLvl w:val="0"/>
              <w:rPr>
                <w:rFonts w:ascii="Garamond" w:hAnsi="Garamond"/>
                <w:sz w:val="24"/>
                <w:szCs w:val="24"/>
              </w:rPr>
            </w:pPr>
            <w:r>
              <w:rPr>
                <w:rFonts w:ascii="Garamond" w:hAnsi="Garamond"/>
                <w:sz w:val="24"/>
                <w:szCs w:val="24"/>
              </w:rPr>
              <w:t>i</w:t>
            </w:r>
            <w:r w:rsidR="00CB33D2">
              <w:rPr>
                <w:rFonts w:ascii="Garamond" w:hAnsi="Garamond"/>
                <w:sz w:val="24"/>
                <w:szCs w:val="24"/>
              </w:rPr>
              <w:t xml:space="preserve"> collaboratori di giustizia (legge n. 45 del 2001)</w:t>
            </w:r>
            <w:r>
              <w:rPr>
                <w:rFonts w:ascii="Garamond" w:hAnsi="Garamond"/>
                <w:sz w:val="24"/>
                <w:szCs w:val="24"/>
              </w:rPr>
              <w:t>;</w:t>
            </w:r>
          </w:p>
          <w:p w14:paraId="6571B6BD" w14:textId="72CFE875" w:rsidR="004C35B6" w:rsidRPr="005E5066" w:rsidRDefault="002B76BA" w:rsidP="00F65492">
            <w:pPr>
              <w:pStyle w:val="Paragrafoelenco"/>
              <w:numPr>
                <w:ilvl w:val="0"/>
                <w:numId w:val="6"/>
              </w:numPr>
              <w:spacing w:after="80" w:line="240" w:lineRule="auto"/>
              <w:jc w:val="both"/>
              <w:outlineLvl w:val="0"/>
              <w:rPr>
                <w:rFonts w:ascii="Garamond" w:hAnsi="Garamond"/>
                <w:sz w:val="24"/>
                <w:szCs w:val="24"/>
              </w:rPr>
            </w:pPr>
            <w:r>
              <w:rPr>
                <w:rFonts w:ascii="Garamond" w:hAnsi="Garamond"/>
                <w:sz w:val="24"/>
                <w:szCs w:val="24"/>
              </w:rPr>
              <w:t>s</w:t>
            </w:r>
            <w:r w:rsidR="004C35B6" w:rsidRPr="005E5066">
              <w:rPr>
                <w:rFonts w:ascii="Garamond" w:hAnsi="Garamond"/>
                <w:sz w:val="24"/>
                <w:szCs w:val="24"/>
              </w:rPr>
              <w:t>torie emblematiche di lotta alla cultura mafiosa</w:t>
            </w:r>
            <w:r w:rsidR="00E03D65">
              <w:rPr>
                <w:rFonts w:ascii="Garamond" w:hAnsi="Garamond"/>
                <w:sz w:val="24"/>
                <w:szCs w:val="24"/>
              </w:rPr>
              <w:t>: laboratorio di riflessione a partire dalla visione di un film sul tema del contrasto alla mafia (titoli suggeriti:</w:t>
            </w:r>
            <w:r w:rsidR="00A51BB3">
              <w:rPr>
                <w:rFonts w:ascii="Garamond" w:hAnsi="Garamond"/>
                <w:sz w:val="24"/>
                <w:szCs w:val="24"/>
              </w:rPr>
              <w:t xml:space="preserve"> “</w:t>
            </w:r>
            <w:r w:rsidR="00455283">
              <w:rPr>
                <w:rFonts w:ascii="Garamond" w:hAnsi="Garamond"/>
                <w:sz w:val="24"/>
                <w:szCs w:val="24"/>
              </w:rPr>
              <w:t xml:space="preserve">Giovanni Falcone”, di G. Ferrara; “I cento passi” di M. T. Giordana; “Alla luce del sole”, di R. Faenza; </w:t>
            </w:r>
            <w:r w:rsidR="001400A4">
              <w:rPr>
                <w:rFonts w:ascii="Garamond" w:hAnsi="Garamond"/>
                <w:sz w:val="24"/>
                <w:szCs w:val="24"/>
              </w:rPr>
              <w:t>“Cento giorni a Palermo” di G. Ferrara; “Paolo Borsellino – Adesso tocca a me”, di F. Micciché)</w:t>
            </w:r>
            <w:r w:rsidR="005E5066" w:rsidRPr="005E5066">
              <w:rPr>
                <w:rFonts w:ascii="Garamond" w:hAnsi="Garamond"/>
                <w:sz w:val="24"/>
                <w:szCs w:val="24"/>
              </w:rPr>
              <w:t>.</w:t>
            </w:r>
          </w:p>
          <w:p w14:paraId="2A43F623" w14:textId="4CD775D2" w:rsidR="004C35B6" w:rsidRPr="004C35B6" w:rsidRDefault="004C35B6" w:rsidP="00F65492">
            <w:pPr>
              <w:pStyle w:val="Paragrafoelenco"/>
              <w:spacing w:after="80" w:line="240" w:lineRule="auto"/>
              <w:jc w:val="both"/>
              <w:outlineLvl w:val="0"/>
              <w:rPr>
                <w:rFonts w:ascii="Garamond" w:hAnsi="Garamond"/>
                <w:sz w:val="24"/>
                <w:szCs w:val="24"/>
              </w:rPr>
            </w:pPr>
          </w:p>
        </w:tc>
      </w:tr>
      <w:tr w:rsidR="00977497" w:rsidRPr="00AD2AEB" w14:paraId="5D8D5B47" w14:textId="77777777" w:rsidTr="002B76BA">
        <w:trPr>
          <w:trHeight w:val="630"/>
        </w:trPr>
        <w:tc>
          <w:tcPr>
            <w:tcW w:w="1916" w:type="dxa"/>
          </w:tcPr>
          <w:p w14:paraId="06A9527A" w14:textId="77777777" w:rsidR="00977497" w:rsidRPr="00AD2AEB" w:rsidRDefault="00977497" w:rsidP="00F11358">
            <w:pPr>
              <w:spacing w:after="0" w:line="240" w:lineRule="auto"/>
              <w:rPr>
                <w:rFonts w:ascii="Garamond" w:hAnsi="Garamond"/>
                <w:b/>
                <w:bCs/>
                <w:sz w:val="24"/>
                <w:szCs w:val="24"/>
              </w:rPr>
            </w:pPr>
            <w:r w:rsidRPr="00AD2AEB">
              <w:rPr>
                <w:rFonts w:ascii="Garamond" w:hAnsi="Garamond"/>
                <w:b/>
                <w:bCs/>
                <w:sz w:val="24"/>
                <w:szCs w:val="24"/>
              </w:rPr>
              <w:t>Italiano</w:t>
            </w:r>
          </w:p>
        </w:tc>
        <w:tc>
          <w:tcPr>
            <w:tcW w:w="1793" w:type="dxa"/>
          </w:tcPr>
          <w:p w14:paraId="3FD25FB1" w14:textId="77777777" w:rsidR="00977497" w:rsidRDefault="00F043DC" w:rsidP="00F11358">
            <w:pPr>
              <w:spacing w:after="0" w:line="240" w:lineRule="auto"/>
              <w:rPr>
                <w:rFonts w:ascii="Garamond" w:hAnsi="Garamond"/>
                <w:sz w:val="24"/>
                <w:szCs w:val="24"/>
              </w:rPr>
            </w:pPr>
            <w:r>
              <w:rPr>
                <w:rFonts w:ascii="Garamond" w:hAnsi="Garamond"/>
                <w:sz w:val="24"/>
                <w:szCs w:val="24"/>
              </w:rPr>
              <w:t>6</w:t>
            </w:r>
            <w:r w:rsidR="00977497" w:rsidRPr="00AD2AEB">
              <w:rPr>
                <w:rFonts w:ascii="Garamond" w:hAnsi="Garamond"/>
                <w:sz w:val="24"/>
                <w:szCs w:val="24"/>
              </w:rPr>
              <w:t xml:space="preserve">h (3h nel trimestre e </w:t>
            </w:r>
            <w:r>
              <w:rPr>
                <w:rFonts w:ascii="Garamond" w:hAnsi="Garamond"/>
                <w:sz w:val="24"/>
                <w:szCs w:val="24"/>
              </w:rPr>
              <w:t>3</w:t>
            </w:r>
            <w:r w:rsidR="00977497" w:rsidRPr="00AD2AEB">
              <w:rPr>
                <w:rFonts w:ascii="Garamond" w:hAnsi="Garamond"/>
                <w:sz w:val="24"/>
                <w:szCs w:val="24"/>
              </w:rPr>
              <w:t>h nel pentamestre)</w:t>
            </w:r>
          </w:p>
          <w:p w14:paraId="28CDC653" w14:textId="7702C1D1" w:rsidR="00F043DC" w:rsidRPr="00AD2AEB" w:rsidRDefault="00F043DC" w:rsidP="00F11358">
            <w:pPr>
              <w:spacing w:after="0" w:line="240" w:lineRule="auto"/>
              <w:rPr>
                <w:rFonts w:ascii="Garamond" w:hAnsi="Garamond"/>
                <w:sz w:val="24"/>
                <w:szCs w:val="24"/>
              </w:rPr>
            </w:pPr>
          </w:p>
        </w:tc>
        <w:tc>
          <w:tcPr>
            <w:tcW w:w="5936" w:type="dxa"/>
          </w:tcPr>
          <w:p w14:paraId="2790AA3F" w14:textId="05B7D703" w:rsidR="00E22189" w:rsidRPr="004C35B6" w:rsidRDefault="006B6CE3" w:rsidP="00F65492">
            <w:pPr>
              <w:pStyle w:val="Paragrafoelenco"/>
              <w:numPr>
                <w:ilvl w:val="0"/>
                <w:numId w:val="7"/>
              </w:numPr>
              <w:shd w:val="clear" w:color="auto" w:fill="FFFFFF"/>
              <w:spacing w:after="80" w:line="240" w:lineRule="auto"/>
              <w:jc w:val="both"/>
              <w:rPr>
                <w:rFonts w:ascii="Garamond" w:hAnsi="Garamond"/>
                <w:sz w:val="24"/>
                <w:szCs w:val="24"/>
              </w:rPr>
            </w:pPr>
            <w:r>
              <w:rPr>
                <w:rFonts w:ascii="Garamond" w:hAnsi="Garamond"/>
                <w:sz w:val="24"/>
                <w:szCs w:val="24"/>
              </w:rPr>
              <w:t>L</w:t>
            </w:r>
            <w:r w:rsidR="00E22189" w:rsidRPr="004C35B6">
              <w:rPr>
                <w:rFonts w:ascii="Garamond" w:hAnsi="Garamond"/>
                <w:sz w:val="24"/>
                <w:szCs w:val="24"/>
              </w:rPr>
              <w:t>e ecomafie</w:t>
            </w:r>
            <w:r>
              <w:rPr>
                <w:rFonts w:ascii="Garamond" w:hAnsi="Garamond"/>
                <w:sz w:val="24"/>
                <w:szCs w:val="24"/>
              </w:rPr>
              <w:t>: analisi del fenomeno a partire dalla lettura di articoli di cronaca/ approfondimento</w:t>
            </w:r>
            <w:r w:rsidR="002B76BA">
              <w:rPr>
                <w:rFonts w:ascii="Garamond" w:hAnsi="Garamond"/>
                <w:sz w:val="24"/>
                <w:szCs w:val="24"/>
              </w:rPr>
              <w:t>;</w:t>
            </w:r>
          </w:p>
          <w:p w14:paraId="3118DEBB" w14:textId="5E0BD707" w:rsidR="00E22189" w:rsidRPr="004C35B6" w:rsidRDefault="002B76BA" w:rsidP="00F65492">
            <w:pPr>
              <w:pStyle w:val="Paragrafoelenco"/>
              <w:numPr>
                <w:ilvl w:val="0"/>
                <w:numId w:val="7"/>
              </w:numPr>
              <w:shd w:val="clear" w:color="auto" w:fill="FFFFFF"/>
              <w:spacing w:after="80" w:line="240" w:lineRule="auto"/>
              <w:jc w:val="both"/>
              <w:rPr>
                <w:rFonts w:ascii="Garamond" w:hAnsi="Garamond"/>
                <w:sz w:val="24"/>
                <w:szCs w:val="24"/>
              </w:rPr>
            </w:pPr>
            <w:r>
              <w:rPr>
                <w:rFonts w:ascii="Garamond" w:hAnsi="Garamond"/>
                <w:sz w:val="24"/>
                <w:szCs w:val="24"/>
              </w:rPr>
              <w:t>l</w:t>
            </w:r>
            <w:r w:rsidR="00E22189" w:rsidRPr="004C35B6">
              <w:rPr>
                <w:rFonts w:ascii="Garamond" w:hAnsi="Garamond"/>
                <w:sz w:val="24"/>
                <w:szCs w:val="24"/>
              </w:rPr>
              <w:t>e mafie e la cultura mafiosa</w:t>
            </w:r>
            <w:r w:rsidR="005E5066">
              <w:rPr>
                <w:rFonts w:ascii="Garamond" w:hAnsi="Garamond"/>
                <w:sz w:val="24"/>
                <w:szCs w:val="24"/>
              </w:rPr>
              <w:t>;</w:t>
            </w:r>
            <w:r w:rsidR="00E22189" w:rsidRPr="004C35B6">
              <w:rPr>
                <w:rFonts w:ascii="Garamond" w:hAnsi="Garamond"/>
                <w:sz w:val="24"/>
                <w:szCs w:val="24"/>
              </w:rPr>
              <w:t xml:space="preserve"> </w:t>
            </w:r>
            <w:r w:rsidR="005E5066">
              <w:rPr>
                <w:rFonts w:ascii="Garamond" w:hAnsi="Garamond"/>
                <w:sz w:val="24"/>
                <w:szCs w:val="24"/>
              </w:rPr>
              <w:t>e</w:t>
            </w:r>
            <w:r w:rsidR="00E22189" w:rsidRPr="004C35B6">
              <w:rPr>
                <w:rFonts w:ascii="Garamond" w:hAnsi="Garamond"/>
                <w:sz w:val="24"/>
                <w:szCs w:val="24"/>
              </w:rPr>
              <w:t>timologia del termine “mafia”: Sciascia e Tomasi di Lampedusa</w:t>
            </w:r>
            <w:r>
              <w:rPr>
                <w:rFonts w:ascii="Garamond" w:hAnsi="Garamond"/>
                <w:sz w:val="24"/>
                <w:szCs w:val="24"/>
              </w:rPr>
              <w:t>;</w:t>
            </w:r>
          </w:p>
          <w:p w14:paraId="4E0F34BB" w14:textId="55546207" w:rsidR="005E5066" w:rsidRDefault="002B76BA" w:rsidP="00F65492">
            <w:pPr>
              <w:pStyle w:val="Paragrafoelenco"/>
              <w:numPr>
                <w:ilvl w:val="0"/>
                <w:numId w:val="7"/>
              </w:numPr>
              <w:shd w:val="clear" w:color="auto" w:fill="FFFFFF"/>
              <w:spacing w:after="80" w:line="240" w:lineRule="auto"/>
              <w:jc w:val="both"/>
              <w:rPr>
                <w:rFonts w:ascii="Garamond" w:hAnsi="Garamond"/>
                <w:sz w:val="24"/>
                <w:szCs w:val="24"/>
              </w:rPr>
            </w:pPr>
            <w:r>
              <w:rPr>
                <w:rFonts w:ascii="Garamond" w:hAnsi="Garamond"/>
                <w:sz w:val="24"/>
                <w:szCs w:val="24"/>
              </w:rPr>
              <w:t>l</w:t>
            </w:r>
            <w:r w:rsidR="00E22189" w:rsidRPr="004C35B6">
              <w:rPr>
                <w:rFonts w:ascii="Garamond" w:hAnsi="Garamond"/>
                <w:sz w:val="24"/>
                <w:szCs w:val="24"/>
              </w:rPr>
              <w:t xml:space="preserve">a confisca dei beni ai mafiosi ed il riutilizzo sociale dei beni confiscati (L. 109/96): </w:t>
            </w:r>
            <w:r w:rsidR="005E5066">
              <w:rPr>
                <w:rFonts w:ascii="Garamond" w:hAnsi="Garamond"/>
                <w:sz w:val="24"/>
                <w:szCs w:val="24"/>
              </w:rPr>
              <w:t xml:space="preserve">lettura e analisi degli </w:t>
            </w:r>
            <w:r w:rsidR="00E22189" w:rsidRPr="004C35B6">
              <w:rPr>
                <w:rFonts w:ascii="Garamond" w:hAnsi="Garamond"/>
                <w:sz w:val="24"/>
                <w:szCs w:val="24"/>
              </w:rPr>
              <w:t xml:space="preserve">atti dell’associazione </w:t>
            </w:r>
            <w:r w:rsidR="004F3430">
              <w:rPr>
                <w:rFonts w:ascii="Garamond" w:hAnsi="Garamond"/>
                <w:sz w:val="24"/>
                <w:szCs w:val="24"/>
              </w:rPr>
              <w:t>L</w:t>
            </w:r>
            <w:r w:rsidR="00E22189" w:rsidRPr="004C35B6">
              <w:rPr>
                <w:rFonts w:ascii="Garamond" w:hAnsi="Garamond"/>
                <w:sz w:val="24"/>
                <w:szCs w:val="24"/>
              </w:rPr>
              <w:t>ibera</w:t>
            </w:r>
            <w:r>
              <w:rPr>
                <w:rFonts w:ascii="Garamond" w:hAnsi="Garamond"/>
                <w:sz w:val="24"/>
                <w:szCs w:val="24"/>
              </w:rPr>
              <w:t>;</w:t>
            </w:r>
          </w:p>
          <w:p w14:paraId="73D4F0CF" w14:textId="5463E337" w:rsidR="004C35B6" w:rsidRPr="005E5066" w:rsidRDefault="002B76BA" w:rsidP="00F65492">
            <w:pPr>
              <w:pStyle w:val="Paragrafoelenco"/>
              <w:numPr>
                <w:ilvl w:val="0"/>
                <w:numId w:val="7"/>
              </w:numPr>
              <w:shd w:val="clear" w:color="auto" w:fill="FFFFFF"/>
              <w:spacing w:after="80" w:line="240" w:lineRule="auto"/>
              <w:jc w:val="both"/>
              <w:rPr>
                <w:rFonts w:ascii="Garamond" w:hAnsi="Garamond"/>
                <w:sz w:val="24"/>
                <w:szCs w:val="24"/>
              </w:rPr>
            </w:pPr>
            <w:r>
              <w:rPr>
                <w:rFonts w:ascii="Garamond" w:hAnsi="Garamond"/>
                <w:sz w:val="24"/>
                <w:szCs w:val="24"/>
              </w:rPr>
              <w:t>i</w:t>
            </w:r>
            <w:r w:rsidR="004C35B6" w:rsidRPr="005E5066">
              <w:rPr>
                <w:rFonts w:ascii="Garamond" w:hAnsi="Garamond"/>
                <w:sz w:val="24"/>
                <w:szCs w:val="24"/>
              </w:rPr>
              <w:t xml:space="preserve">l caso </w:t>
            </w:r>
            <w:r w:rsidR="005E5066" w:rsidRPr="005E5066">
              <w:rPr>
                <w:rFonts w:ascii="Garamond" w:hAnsi="Garamond"/>
                <w:sz w:val="24"/>
                <w:szCs w:val="24"/>
              </w:rPr>
              <w:t>“</w:t>
            </w:r>
            <w:r w:rsidR="004C35B6" w:rsidRPr="005E5066">
              <w:rPr>
                <w:rFonts w:ascii="Garamond" w:hAnsi="Garamond"/>
                <w:sz w:val="24"/>
                <w:szCs w:val="24"/>
              </w:rPr>
              <w:t>Gomorra</w:t>
            </w:r>
            <w:r w:rsidR="005E5066" w:rsidRPr="005E5066">
              <w:rPr>
                <w:rFonts w:ascii="Garamond" w:hAnsi="Garamond"/>
                <w:sz w:val="24"/>
                <w:szCs w:val="24"/>
              </w:rPr>
              <w:t>” di R. Saviano</w:t>
            </w:r>
            <w:r w:rsidR="00185853">
              <w:rPr>
                <w:rFonts w:ascii="Garamond" w:hAnsi="Garamond"/>
                <w:sz w:val="24"/>
                <w:szCs w:val="24"/>
              </w:rPr>
              <w:t>:</w:t>
            </w:r>
            <w:r w:rsidR="006B6CE3">
              <w:rPr>
                <w:rFonts w:ascii="Garamond" w:hAnsi="Garamond"/>
                <w:sz w:val="24"/>
                <w:szCs w:val="24"/>
              </w:rPr>
              <w:t xml:space="preserve"> lettura e analisi di estratti dell’opera</w:t>
            </w:r>
            <w:r w:rsidR="005E5066" w:rsidRPr="005E5066">
              <w:rPr>
                <w:rFonts w:ascii="Garamond" w:hAnsi="Garamond"/>
                <w:sz w:val="24"/>
                <w:szCs w:val="24"/>
              </w:rPr>
              <w:t>.</w:t>
            </w:r>
          </w:p>
          <w:p w14:paraId="793E13DF" w14:textId="1E8CFC76" w:rsidR="00977497" w:rsidRPr="004C35B6" w:rsidRDefault="00977497" w:rsidP="00F65492">
            <w:pPr>
              <w:pStyle w:val="Paragrafoelenco"/>
              <w:shd w:val="clear" w:color="auto" w:fill="FFFFFF"/>
              <w:spacing w:after="80" w:line="240" w:lineRule="auto"/>
              <w:jc w:val="both"/>
              <w:rPr>
                <w:rFonts w:ascii="Garamond" w:hAnsi="Garamond"/>
                <w:sz w:val="24"/>
                <w:szCs w:val="24"/>
              </w:rPr>
            </w:pPr>
          </w:p>
        </w:tc>
      </w:tr>
      <w:tr w:rsidR="00977497" w:rsidRPr="00AD2AEB" w14:paraId="2870C70F" w14:textId="77777777" w:rsidTr="002B76BA">
        <w:trPr>
          <w:trHeight w:val="465"/>
        </w:trPr>
        <w:tc>
          <w:tcPr>
            <w:tcW w:w="1916" w:type="dxa"/>
          </w:tcPr>
          <w:p w14:paraId="12F3AA02" w14:textId="77777777" w:rsidR="00977497" w:rsidRPr="00AD2AEB" w:rsidRDefault="00977497" w:rsidP="00F11358">
            <w:pPr>
              <w:spacing w:after="0" w:line="240" w:lineRule="auto"/>
              <w:rPr>
                <w:rFonts w:ascii="Garamond" w:hAnsi="Garamond"/>
                <w:b/>
                <w:bCs/>
                <w:sz w:val="24"/>
                <w:szCs w:val="24"/>
              </w:rPr>
            </w:pPr>
            <w:r w:rsidRPr="00AD2AEB">
              <w:rPr>
                <w:rFonts w:ascii="Garamond" w:hAnsi="Garamond"/>
                <w:b/>
                <w:bCs/>
                <w:sz w:val="24"/>
                <w:szCs w:val="24"/>
              </w:rPr>
              <w:t>Storia dell’arte</w:t>
            </w:r>
          </w:p>
        </w:tc>
        <w:tc>
          <w:tcPr>
            <w:tcW w:w="1793" w:type="dxa"/>
          </w:tcPr>
          <w:p w14:paraId="28CDC1D4" w14:textId="78AD87E8" w:rsidR="00977497" w:rsidRPr="00AD2AEB" w:rsidRDefault="0024747D" w:rsidP="00F11358">
            <w:pPr>
              <w:spacing w:after="0" w:line="240" w:lineRule="auto"/>
              <w:rPr>
                <w:rFonts w:ascii="Garamond" w:hAnsi="Garamond"/>
                <w:sz w:val="24"/>
                <w:szCs w:val="24"/>
              </w:rPr>
            </w:pPr>
            <w:r>
              <w:rPr>
                <w:rFonts w:ascii="Garamond" w:hAnsi="Garamond"/>
                <w:sz w:val="24"/>
                <w:szCs w:val="24"/>
              </w:rPr>
              <w:t>4</w:t>
            </w:r>
            <w:r w:rsidR="00977497" w:rsidRPr="00AD2AEB">
              <w:rPr>
                <w:rFonts w:ascii="Garamond" w:hAnsi="Garamond"/>
                <w:sz w:val="24"/>
                <w:szCs w:val="24"/>
              </w:rPr>
              <w:t xml:space="preserve">h </w:t>
            </w:r>
          </w:p>
          <w:p w14:paraId="0FF38DB3" w14:textId="7E0F2B9A" w:rsidR="00977497" w:rsidRDefault="00977497" w:rsidP="00F11358">
            <w:pPr>
              <w:spacing w:after="0" w:line="240" w:lineRule="auto"/>
              <w:rPr>
                <w:rFonts w:ascii="Garamond" w:hAnsi="Garamond"/>
                <w:sz w:val="24"/>
                <w:szCs w:val="24"/>
              </w:rPr>
            </w:pPr>
            <w:r w:rsidRPr="00AD2AEB">
              <w:rPr>
                <w:rFonts w:ascii="Garamond" w:hAnsi="Garamond"/>
                <w:sz w:val="24"/>
                <w:szCs w:val="24"/>
              </w:rPr>
              <w:t>(</w:t>
            </w:r>
            <w:r w:rsidR="006F4D50">
              <w:rPr>
                <w:rFonts w:ascii="Garamond" w:hAnsi="Garamond"/>
                <w:sz w:val="24"/>
                <w:szCs w:val="24"/>
              </w:rPr>
              <w:t>4</w:t>
            </w:r>
            <w:r w:rsidRPr="00AD2AEB">
              <w:rPr>
                <w:rFonts w:ascii="Garamond" w:hAnsi="Garamond"/>
                <w:sz w:val="24"/>
                <w:szCs w:val="24"/>
              </w:rPr>
              <w:t>h nel trimestre</w:t>
            </w:r>
            <w:r w:rsidR="006F4D50">
              <w:rPr>
                <w:rFonts w:ascii="Garamond" w:hAnsi="Garamond"/>
                <w:sz w:val="24"/>
                <w:szCs w:val="24"/>
              </w:rPr>
              <w:t>)</w:t>
            </w:r>
            <w:r w:rsidRPr="00AD2AEB">
              <w:rPr>
                <w:rFonts w:ascii="Garamond" w:hAnsi="Garamond"/>
                <w:sz w:val="24"/>
                <w:szCs w:val="24"/>
              </w:rPr>
              <w:t xml:space="preserve"> </w:t>
            </w:r>
          </w:p>
          <w:p w14:paraId="7891B735" w14:textId="284C3E02" w:rsidR="00C05EE1" w:rsidRPr="00AD2AEB" w:rsidRDefault="00C05EE1" w:rsidP="00F11358">
            <w:pPr>
              <w:spacing w:after="0" w:line="240" w:lineRule="auto"/>
              <w:rPr>
                <w:rFonts w:ascii="Garamond" w:hAnsi="Garamond"/>
                <w:sz w:val="24"/>
                <w:szCs w:val="24"/>
              </w:rPr>
            </w:pPr>
          </w:p>
        </w:tc>
        <w:tc>
          <w:tcPr>
            <w:tcW w:w="5936" w:type="dxa"/>
          </w:tcPr>
          <w:p w14:paraId="7446E058" w14:textId="0B279C92" w:rsidR="00F043DC" w:rsidRPr="00F043DC" w:rsidRDefault="00F043DC" w:rsidP="00F65492">
            <w:pPr>
              <w:numPr>
                <w:ilvl w:val="0"/>
                <w:numId w:val="3"/>
              </w:numPr>
              <w:spacing w:after="0" w:line="240" w:lineRule="auto"/>
              <w:contextualSpacing/>
              <w:jc w:val="both"/>
              <w:rPr>
                <w:rFonts w:ascii="Garamond" w:hAnsi="Garamond"/>
                <w:sz w:val="24"/>
                <w:szCs w:val="24"/>
              </w:rPr>
            </w:pPr>
            <w:r w:rsidRPr="00F043DC">
              <w:rPr>
                <w:rFonts w:ascii="Garamond" w:hAnsi="Garamond"/>
                <w:sz w:val="24"/>
                <w:szCs w:val="24"/>
              </w:rPr>
              <w:t>Patrimonio, saccheggio, furti e mercato illegale</w:t>
            </w:r>
            <w:r w:rsidR="002B76BA">
              <w:rPr>
                <w:rFonts w:ascii="Garamond" w:hAnsi="Garamond"/>
                <w:sz w:val="24"/>
                <w:szCs w:val="24"/>
              </w:rPr>
              <w:t>;</w:t>
            </w:r>
          </w:p>
          <w:p w14:paraId="163E1F61" w14:textId="7C723F2F" w:rsidR="00F043DC" w:rsidRPr="00F043DC" w:rsidRDefault="002B76BA" w:rsidP="00F65492">
            <w:pPr>
              <w:numPr>
                <w:ilvl w:val="0"/>
                <w:numId w:val="3"/>
              </w:numPr>
              <w:spacing w:after="0" w:line="240" w:lineRule="auto"/>
              <w:contextualSpacing/>
              <w:jc w:val="both"/>
              <w:rPr>
                <w:rFonts w:ascii="Garamond" w:hAnsi="Garamond"/>
                <w:sz w:val="24"/>
                <w:szCs w:val="24"/>
              </w:rPr>
            </w:pPr>
            <w:r>
              <w:rPr>
                <w:rFonts w:ascii="Garamond" w:hAnsi="Garamond"/>
                <w:sz w:val="24"/>
                <w:szCs w:val="24"/>
              </w:rPr>
              <w:t>r</w:t>
            </w:r>
            <w:r w:rsidR="00F043DC" w:rsidRPr="00F043DC">
              <w:rPr>
                <w:rFonts w:ascii="Garamond" w:hAnsi="Garamond"/>
                <w:sz w:val="24"/>
                <w:szCs w:val="24"/>
              </w:rPr>
              <w:t>iutilizzo di Beni artistici sottratti alle mafie</w:t>
            </w:r>
            <w:r w:rsidR="00585613">
              <w:rPr>
                <w:rFonts w:ascii="Garamond" w:hAnsi="Garamond"/>
                <w:sz w:val="24"/>
                <w:szCs w:val="24"/>
              </w:rPr>
              <w:t>.</w:t>
            </w:r>
          </w:p>
          <w:p w14:paraId="43517E8D" w14:textId="77777777" w:rsidR="00977497" w:rsidRPr="00AD2AEB" w:rsidRDefault="00977497" w:rsidP="00F65492">
            <w:pPr>
              <w:spacing w:after="0" w:line="240" w:lineRule="auto"/>
              <w:ind w:left="360"/>
              <w:contextualSpacing/>
              <w:jc w:val="both"/>
              <w:rPr>
                <w:rFonts w:ascii="Garamond" w:hAnsi="Garamond"/>
                <w:sz w:val="24"/>
                <w:szCs w:val="24"/>
              </w:rPr>
            </w:pPr>
          </w:p>
        </w:tc>
      </w:tr>
      <w:tr w:rsidR="00977497" w:rsidRPr="00AD2AEB" w14:paraId="3C2DFF86" w14:textId="77777777" w:rsidTr="002B76BA">
        <w:trPr>
          <w:trHeight w:val="435"/>
        </w:trPr>
        <w:tc>
          <w:tcPr>
            <w:tcW w:w="1916" w:type="dxa"/>
          </w:tcPr>
          <w:p w14:paraId="09914A24" w14:textId="08169F0C" w:rsidR="00977497" w:rsidRPr="00AD2AEB" w:rsidRDefault="00F043DC" w:rsidP="00F11358">
            <w:pPr>
              <w:spacing w:after="0" w:line="240" w:lineRule="auto"/>
              <w:rPr>
                <w:rFonts w:ascii="Garamond" w:hAnsi="Garamond"/>
                <w:b/>
                <w:bCs/>
                <w:sz w:val="24"/>
                <w:szCs w:val="24"/>
              </w:rPr>
            </w:pPr>
            <w:r>
              <w:rPr>
                <w:rFonts w:ascii="Garamond" w:hAnsi="Garamond"/>
                <w:b/>
                <w:bCs/>
                <w:sz w:val="24"/>
                <w:szCs w:val="24"/>
              </w:rPr>
              <w:t>Filosofia</w:t>
            </w:r>
          </w:p>
          <w:p w14:paraId="25D609B1" w14:textId="77777777" w:rsidR="00977497" w:rsidRPr="00AD2AEB" w:rsidRDefault="00977497" w:rsidP="00F11358">
            <w:pPr>
              <w:spacing w:after="0" w:line="240" w:lineRule="auto"/>
              <w:rPr>
                <w:rFonts w:ascii="Garamond" w:hAnsi="Garamond"/>
                <w:b/>
                <w:bCs/>
                <w:sz w:val="24"/>
                <w:szCs w:val="24"/>
              </w:rPr>
            </w:pPr>
          </w:p>
        </w:tc>
        <w:tc>
          <w:tcPr>
            <w:tcW w:w="1793" w:type="dxa"/>
          </w:tcPr>
          <w:p w14:paraId="03B66D32" w14:textId="77777777" w:rsidR="006F4D50" w:rsidRDefault="00977497" w:rsidP="00F11358">
            <w:pPr>
              <w:spacing w:after="0" w:line="240" w:lineRule="auto"/>
              <w:rPr>
                <w:rFonts w:ascii="Garamond" w:hAnsi="Garamond"/>
                <w:sz w:val="24"/>
                <w:szCs w:val="24"/>
              </w:rPr>
            </w:pPr>
            <w:r w:rsidRPr="00AD2AEB">
              <w:rPr>
                <w:rFonts w:ascii="Garamond" w:hAnsi="Garamond"/>
                <w:sz w:val="24"/>
                <w:szCs w:val="24"/>
              </w:rPr>
              <w:t>6h</w:t>
            </w:r>
          </w:p>
          <w:p w14:paraId="0B39B563" w14:textId="29E88750" w:rsidR="00977497" w:rsidRDefault="006F4D50" w:rsidP="00F11358">
            <w:pPr>
              <w:spacing w:after="0" w:line="240" w:lineRule="auto"/>
              <w:rPr>
                <w:rFonts w:ascii="Garamond" w:hAnsi="Garamond"/>
                <w:sz w:val="24"/>
                <w:szCs w:val="24"/>
              </w:rPr>
            </w:pPr>
            <w:r>
              <w:rPr>
                <w:rFonts w:ascii="Garamond" w:hAnsi="Garamond"/>
                <w:sz w:val="24"/>
                <w:szCs w:val="24"/>
              </w:rPr>
              <w:t>(</w:t>
            </w:r>
            <w:r w:rsidR="00724BBA">
              <w:rPr>
                <w:rFonts w:ascii="Garamond" w:hAnsi="Garamond"/>
                <w:sz w:val="24"/>
                <w:szCs w:val="24"/>
              </w:rPr>
              <w:t>2</w:t>
            </w:r>
            <w:r>
              <w:rPr>
                <w:rFonts w:ascii="Garamond" w:hAnsi="Garamond"/>
                <w:sz w:val="24"/>
                <w:szCs w:val="24"/>
              </w:rPr>
              <w:t xml:space="preserve">h nel </w:t>
            </w:r>
            <w:r w:rsidR="00724BBA">
              <w:rPr>
                <w:rFonts w:ascii="Garamond" w:hAnsi="Garamond"/>
                <w:sz w:val="24"/>
                <w:szCs w:val="24"/>
              </w:rPr>
              <w:t xml:space="preserve">trimestre e 4h nel </w:t>
            </w:r>
            <w:r>
              <w:rPr>
                <w:rFonts w:ascii="Garamond" w:hAnsi="Garamond"/>
                <w:sz w:val="24"/>
                <w:szCs w:val="24"/>
              </w:rPr>
              <w:t>pentamestre</w:t>
            </w:r>
            <w:r w:rsidR="00977497" w:rsidRPr="00AD2AEB">
              <w:rPr>
                <w:rFonts w:ascii="Garamond" w:hAnsi="Garamond"/>
                <w:sz w:val="24"/>
                <w:szCs w:val="24"/>
              </w:rPr>
              <w:t>)</w:t>
            </w:r>
          </w:p>
          <w:p w14:paraId="3E52AA48" w14:textId="6392A10F" w:rsidR="006F4D50" w:rsidRPr="00AD2AEB" w:rsidRDefault="006F4D50" w:rsidP="00F11358">
            <w:pPr>
              <w:spacing w:after="0" w:line="240" w:lineRule="auto"/>
              <w:rPr>
                <w:rFonts w:ascii="Garamond" w:hAnsi="Garamond"/>
                <w:sz w:val="24"/>
                <w:szCs w:val="24"/>
              </w:rPr>
            </w:pPr>
          </w:p>
        </w:tc>
        <w:tc>
          <w:tcPr>
            <w:tcW w:w="5936" w:type="dxa"/>
          </w:tcPr>
          <w:p w14:paraId="2B717F51" w14:textId="4E9A2BBA" w:rsidR="00C05EE1" w:rsidRPr="00C05EE1" w:rsidRDefault="00C05EE1" w:rsidP="00F65492">
            <w:pPr>
              <w:pStyle w:val="Paragrafoelenco"/>
              <w:numPr>
                <w:ilvl w:val="0"/>
                <w:numId w:val="13"/>
              </w:numPr>
              <w:spacing w:after="80" w:line="240" w:lineRule="auto"/>
              <w:jc w:val="both"/>
              <w:rPr>
                <w:rFonts w:ascii="Garamond" w:hAnsi="Garamond"/>
                <w:sz w:val="24"/>
                <w:szCs w:val="24"/>
              </w:rPr>
            </w:pPr>
            <w:r w:rsidRPr="00C05EE1">
              <w:rPr>
                <w:rFonts w:ascii="Garamond" w:hAnsi="Garamond"/>
                <w:sz w:val="24"/>
                <w:szCs w:val="24"/>
              </w:rPr>
              <w:t>Riflessione politica come ambito epistemologico autonomo</w:t>
            </w:r>
            <w:r w:rsidR="00F94749">
              <w:rPr>
                <w:rFonts w:ascii="Garamond" w:hAnsi="Garamond"/>
                <w:sz w:val="24"/>
                <w:szCs w:val="24"/>
              </w:rPr>
              <w:t>.</w:t>
            </w:r>
          </w:p>
        </w:tc>
      </w:tr>
      <w:tr w:rsidR="00977497" w:rsidRPr="00AD2AEB" w14:paraId="0AE85DF7" w14:textId="77777777" w:rsidTr="002B76BA">
        <w:trPr>
          <w:trHeight w:val="450"/>
        </w:trPr>
        <w:tc>
          <w:tcPr>
            <w:tcW w:w="1916" w:type="dxa"/>
          </w:tcPr>
          <w:p w14:paraId="4BB07AE4" w14:textId="07C250B6" w:rsidR="00977497" w:rsidRPr="00AD2AEB" w:rsidRDefault="00F043DC" w:rsidP="00F11358">
            <w:pPr>
              <w:rPr>
                <w:rFonts w:ascii="Garamond" w:hAnsi="Garamond"/>
                <w:b/>
                <w:bCs/>
                <w:sz w:val="24"/>
                <w:szCs w:val="24"/>
              </w:rPr>
            </w:pPr>
            <w:r>
              <w:rPr>
                <w:rFonts w:ascii="Garamond" w:hAnsi="Garamond"/>
                <w:b/>
                <w:bCs/>
                <w:sz w:val="24"/>
                <w:szCs w:val="24"/>
              </w:rPr>
              <w:t>Fisica</w:t>
            </w:r>
          </w:p>
        </w:tc>
        <w:tc>
          <w:tcPr>
            <w:tcW w:w="1793" w:type="dxa"/>
          </w:tcPr>
          <w:p w14:paraId="3F313885" w14:textId="42F14F0F" w:rsidR="00977497" w:rsidRDefault="00925451" w:rsidP="00F11358">
            <w:pPr>
              <w:spacing w:after="0" w:line="240" w:lineRule="auto"/>
              <w:rPr>
                <w:rFonts w:ascii="Garamond" w:hAnsi="Garamond"/>
                <w:sz w:val="24"/>
                <w:szCs w:val="24"/>
              </w:rPr>
            </w:pPr>
            <w:r>
              <w:rPr>
                <w:rFonts w:ascii="Garamond" w:hAnsi="Garamond"/>
                <w:sz w:val="24"/>
                <w:szCs w:val="24"/>
              </w:rPr>
              <w:t>4</w:t>
            </w:r>
            <w:r w:rsidR="00F043DC">
              <w:rPr>
                <w:rFonts w:ascii="Garamond" w:hAnsi="Garamond"/>
                <w:sz w:val="24"/>
                <w:szCs w:val="24"/>
              </w:rPr>
              <w:t>h</w:t>
            </w:r>
          </w:p>
          <w:p w14:paraId="2ECDE5E7" w14:textId="06FA7748" w:rsidR="00F043DC" w:rsidRDefault="006F4D50" w:rsidP="00F11358">
            <w:pPr>
              <w:spacing w:after="0" w:line="240" w:lineRule="auto"/>
              <w:rPr>
                <w:rFonts w:ascii="Garamond" w:hAnsi="Garamond"/>
                <w:sz w:val="24"/>
                <w:szCs w:val="24"/>
              </w:rPr>
            </w:pPr>
            <w:r>
              <w:rPr>
                <w:rFonts w:ascii="Garamond" w:hAnsi="Garamond"/>
                <w:sz w:val="24"/>
                <w:szCs w:val="24"/>
              </w:rPr>
              <w:t>(</w:t>
            </w:r>
            <w:r w:rsidR="00925451">
              <w:rPr>
                <w:rFonts w:ascii="Garamond" w:hAnsi="Garamond"/>
                <w:sz w:val="24"/>
                <w:szCs w:val="24"/>
              </w:rPr>
              <w:t>4</w:t>
            </w:r>
            <w:r>
              <w:rPr>
                <w:rFonts w:ascii="Garamond" w:hAnsi="Garamond"/>
                <w:sz w:val="24"/>
                <w:szCs w:val="24"/>
              </w:rPr>
              <w:t>h nel pentamestre</w:t>
            </w:r>
            <w:r w:rsidR="00F043DC">
              <w:rPr>
                <w:rFonts w:ascii="Garamond" w:hAnsi="Garamond"/>
                <w:sz w:val="24"/>
                <w:szCs w:val="24"/>
              </w:rPr>
              <w:t>)</w:t>
            </w:r>
          </w:p>
          <w:p w14:paraId="4C67540B" w14:textId="6A67E520" w:rsidR="00F043DC" w:rsidRPr="00AD2AEB" w:rsidRDefault="00F043DC" w:rsidP="00F11358">
            <w:pPr>
              <w:spacing w:after="0" w:line="240" w:lineRule="auto"/>
              <w:rPr>
                <w:rFonts w:ascii="Garamond" w:hAnsi="Garamond"/>
                <w:sz w:val="24"/>
                <w:szCs w:val="24"/>
              </w:rPr>
            </w:pPr>
          </w:p>
        </w:tc>
        <w:tc>
          <w:tcPr>
            <w:tcW w:w="5936" w:type="dxa"/>
          </w:tcPr>
          <w:p w14:paraId="65857D91" w14:textId="45EEDF37" w:rsidR="00781EAA" w:rsidRPr="0024747D" w:rsidRDefault="00781EAA" w:rsidP="00F65492">
            <w:pPr>
              <w:pStyle w:val="Paragrafoelenco"/>
              <w:numPr>
                <w:ilvl w:val="0"/>
                <w:numId w:val="8"/>
              </w:numPr>
              <w:spacing w:after="80" w:line="240" w:lineRule="auto"/>
              <w:jc w:val="both"/>
              <w:rPr>
                <w:rFonts w:ascii="Garamond" w:hAnsi="Garamond"/>
                <w:sz w:val="24"/>
                <w:szCs w:val="24"/>
              </w:rPr>
            </w:pPr>
            <w:r w:rsidRPr="0024747D">
              <w:rPr>
                <w:rFonts w:ascii="Garamond" w:hAnsi="Garamond"/>
                <w:sz w:val="24"/>
                <w:szCs w:val="24"/>
              </w:rPr>
              <w:t xml:space="preserve">Inquinamento termico </w:t>
            </w:r>
            <w:r w:rsidR="00C05EE1" w:rsidRPr="0024747D">
              <w:rPr>
                <w:rFonts w:ascii="Garamond" w:hAnsi="Garamond"/>
                <w:sz w:val="24"/>
                <w:szCs w:val="24"/>
              </w:rPr>
              <w:t xml:space="preserve">causato da </w:t>
            </w:r>
            <w:r w:rsidR="0024747D" w:rsidRPr="0024747D">
              <w:rPr>
                <w:rFonts w:ascii="Garamond" w:hAnsi="Garamond"/>
                <w:sz w:val="24"/>
                <w:szCs w:val="24"/>
              </w:rPr>
              <w:t xml:space="preserve">comportamenti illegali e </w:t>
            </w:r>
            <w:r w:rsidR="00C05EE1" w:rsidRPr="0024747D">
              <w:rPr>
                <w:rFonts w:ascii="Garamond" w:hAnsi="Garamond"/>
                <w:sz w:val="24"/>
                <w:szCs w:val="24"/>
              </w:rPr>
              <w:t>azioni criminali</w:t>
            </w:r>
            <w:r w:rsidR="002B76BA">
              <w:rPr>
                <w:rFonts w:ascii="Garamond" w:hAnsi="Garamond"/>
                <w:sz w:val="24"/>
                <w:szCs w:val="24"/>
              </w:rPr>
              <w:t>;</w:t>
            </w:r>
          </w:p>
          <w:p w14:paraId="0E22D1FC" w14:textId="390DA957" w:rsidR="00977497" w:rsidRDefault="002B76BA" w:rsidP="00F65492">
            <w:pPr>
              <w:pStyle w:val="Paragrafoelenco"/>
              <w:numPr>
                <w:ilvl w:val="0"/>
                <w:numId w:val="8"/>
              </w:numPr>
              <w:spacing w:after="80" w:line="240" w:lineRule="auto"/>
              <w:jc w:val="both"/>
              <w:rPr>
                <w:rFonts w:ascii="Garamond" w:hAnsi="Garamond"/>
                <w:sz w:val="24"/>
                <w:szCs w:val="24"/>
              </w:rPr>
            </w:pPr>
            <w:r>
              <w:rPr>
                <w:rFonts w:ascii="Garamond" w:hAnsi="Garamond"/>
                <w:sz w:val="24"/>
                <w:szCs w:val="24"/>
              </w:rPr>
              <w:t>i</w:t>
            </w:r>
            <w:r w:rsidR="00781EAA" w:rsidRPr="0024747D">
              <w:rPr>
                <w:rFonts w:ascii="Garamond" w:hAnsi="Garamond"/>
                <w:sz w:val="24"/>
                <w:szCs w:val="24"/>
              </w:rPr>
              <w:t xml:space="preserve">nquinamento acustico </w:t>
            </w:r>
            <w:r w:rsidR="00C05EE1" w:rsidRPr="0024747D">
              <w:rPr>
                <w:rFonts w:ascii="Garamond" w:hAnsi="Garamond"/>
                <w:sz w:val="24"/>
                <w:szCs w:val="24"/>
              </w:rPr>
              <w:t xml:space="preserve">causato da </w:t>
            </w:r>
            <w:r w:rsidR="0024747D" w:rsidRPr="0024747D">
              <w:rPr>
                <w:rFonts w:ascii="Garamond" w:hAnsi="Garamond"/>
                <w:sz w:val="24"/>
                <w:szCs w:val="24"/>
              </w:rPr>
              <w:t xml:space="preserve">comportamenti illegali e </w:t>
            </w:r>
            <w:r w:rsidR="00C05EE1" w:rsidRPr="0024747D">
              <w:rPr>
                <w:rFonts w:ascii="Garamond" w:hAnsi="Garamond"/>
                <w:sz w:val="24"/>
                <w:szCs w:val="24"/>
              </w:rPr>
              <w:t>azioni criminali</w:t>
            </w:r>
            <w:r w:rsidR="00F94749">
              <w:rPr>
                <w:rFonts w:ascii="Garamond" w:hAnsi="Garamond"/>
                <w:sz w:val="24"/>
                <w:szCs w:val="24"/>
              </w:rPr>
              <w:t>.</w:t>
            </w:r>
          </w:p>
          <w:p w14:paraId="33101452" w14:textId="498BAAC3" w:rsidR="00F94749" w:rsidRPr="0024747D" w:rsidRDefault="00F94749" w:rsidP="00F65492">
            <w:pPr>
              <w:pStyle w:val="Paragrafoelenco"/>
              <w:spacing w:after="80" w:line="240" w:lineRule="auto"/>
              <w:jc w:val="both"/>
              <w:rPr>
                <w:rFonts w:ascii="Garamond" w:hAnsi="Garamond"/>
                <w:sz w:val="24"/>
                <w:szCs w:val="24"/>
              </w:rPr>
            </w:pPr>
          </w:p>
        </w:tc>
      </w:tr>
      <w:tr w:rsidR="00977497" w:rsidRPr="00AD2AEB" w14:paraId="73097CF5" w14:textId="77777777" w:rsidTr="002B76BA">
        <w:trPr>
          <w:trHeight w:val="1023"/>
        </w:trPr>
        <w:tc>
          <w:tcPr>
            <w:tcW w:w="1916" w:type="dxa"/>
          </w:tcPr>
          <w:p w14:paraId="77846A1F" w14:textId="6945F205" w:rsidR="00977497" w:rsidRPr="00AD2AEB" w:rsidRDefault="00F043DC" w:rsidP="00F11358">
            <w:pPr>
              <w:spacing w:after="0" w:line="240" w:lineRule="auto"/>
              <w:rPr>
                <w:rFonts w:ascii="Garamond" w:hAnsi="Garamond"/>
                <w:b/>
                <w:bCs/>
                <w:sz w:val="24"/>
                <w:szCs w:val="24"/>
              </w:rPr>
            </w:pPr>
            <w:r>
              <w:rPr>
                <w:rFonts w:ascii="Garamond" w:hAnsi="Garamond"/>
                <w:b/>
                <w:bCs/>
                <w:sz w:val="24"/>
                <w:szCs w:val="24"/>
              </w:rPr>
              <w:lastRenderedPageBreak/>
              <w:t xml:space="preserve">Inglese </w:t>
            </w:r>
          </w:p>
          <w:p w14:paraId="2DE8230B" w14:textId="77777777" w:rsidR="00977497" w:rsidRPr="00AD2AEB" w:rsidRDefault="00977497" w:rsidP="00F11358">
            <w:pPr>
              <w:spacing w:after="0" w:line="240" w:lineRule="auto"/>
              <w:rPr>
                <w:rFonts w:ascii="Garamond" w:hAnsi="Garamond"/>
                <w:b/>
                <w:bCs/>
                <w:sz w:val="24"/>
                <w:szCs w:val="24"/>
              </w:rPr>
            </w:pPr>
          </w:p>
        </w:tc>
        <w:tc>
          <w:tcPr>
            <w:tcW w:w="1793" w:type="dxa"/>
          </w:tcPr>
          <w:p w14:paraId="6C3F4EBB" w14:textId="57A36711" w:rsidR="00977497" w:rsidRDefault="00925451" w:rsidP="00F11358">
            <w:pPr>
              <w:spacing w:after="0" w:line="240" w:lineRule="auto"/>
              <w:rPr>
                <w:rFonts w:ascii="Garamond" w:hAnsi="Garamond"/>
                <w:sz w:val="24"/>
                <w:szCs w:val="24"/>
              </w:rPr>
            </w:pPr>
            <w:r>
              <w:rPr>
                <w:rFonts w:ascii="Garamond" w:hAnsi="Garamond"/>
                <w:sz w:val="24"/>
                <w:szCs w:val="24"/>
              </w:rPr>
              <w:t>4</w:t>
            </w:r>
            <w:r w:rsidR="0024747D">
              <w:rPr>
                <w:rFonts w:ascii="Garamond" w:hAnsi="Garamond"/>
                <w:sz w:val="24"/>
                <w:szCs w:val="24"/>
              </w:rPr>
              <w:t>h</w:t>
            </w:r>
          </w:p>
          <w:p w14:paraId="3D953988" w14:textId="1B09042F" w:rsidR="00724BBA" w:rsidRPr="00AD2AEB" w:rsidRDefault="00724BBA" w:rsidP="00F11358">
            <w:pPr>
              <w:spacing w:after="0" w:line="240" w:lineRule="auto"/>
              <w:rPr>
                <w:rFonts w:ascii="Garamond" w:hAnsi="Garamond"/>
                <w:sz w:val="24"/>
                <w:szCs w:val="24"/>
              </w:rPr>
            </w:pPr>
            <w:r>
              <w:rPr>
                <w:rFonts w:ascii="Garamond" w:hAnsi="Garamond"/>
                <w:sz w:val="24"/>
                <w:szCs w:val="24"/>
              </w:rPr>
              <w:t>(</w:t>
            </w:r>
            <w:r w:rsidR="00925451">
              <w:rPr>
                <w:rFonts w:ascii="Garamond" w:hAnsi="Garamond"/>
                <w:sz w:val="24"/>
                <w:szCs w:val="24"/>
              </w:rPr>
              <w:t>4</w:t>
            </w:r>
            <w:r>
              <w:rPr>
                <w:rFonts w:ascii="Garamond" w:hAnsi="Garamond"/>
                <w:sz w:val="24"/>
                <w:szCs w:val="24"/>
              </w:rPr>
              <w:t>h nel pentamestre)</w:t>
            </w:r>
          </w:p>
        </w:tc>
        <w:tc>
          <w:tcPr>
            <w:tcW w:w="5936" w:type="dxa"/>
          </w:tcPr>
          <w:p w14:paraId="20CCFCC3" w14:textId="019BEC8D" w:rsidR="00040938" w:rsidRPr="00467BBB" w:rsidRDefault="002E1B2E" w:rsidP="00F65492">
            <w:pPr>
              <w:pStyle w:val="Paragrafoelenco"/>
              <w:numPr>
                <w:ilvl w:val="0"/>
                <w:numId w:val="17"/>
              </w:numPr>
              <w:spacing w:after="0" w:line="240" w:lineRule="auto"/>
              <w:jc w:val="both"/>
              <w:rPr>
                <w:rFonts w:ascii="Garamond" w:hAnsi="Garamond"/>
                <w:sz w:val="24"/>
                <w:szCs w:val="24"/>
              </w:rPr>
            </w:pPr>
            <w:r w:rsidRPr="00467BBB">
              <w:rPr>
                <w:rFonts w:ascii="Garamond" w:hAnsi="Garamond"/>
                <w:sz w:val="24"/>
                <w:szCs w:val="24"/>
              </w:rPr>
              <w:t xml:space="preserve">La mafia italiana negli Stati Uniti: analisi del </w:t>
            </w:r>
            <w:r w:rsidR="00467BBB" w:rsidRPr="00467BBB">
              <w:rPr>
                <w:rFonts w:ascii="Garamond" w:hAnsi="Garamond"/>
                <w:sz w:val="24"/>
                <w:szCs w:val="24"/>
              </w:rPr>
              <w:t xml:space="preserve">fenomeno a partire dalla visione di un film o dalla lettura di un brano antologico sul tema. </w:t>
            </w:r>
          </w:p>
        </w:tc>
      </w:tr>
      <w:tr w:rsidR="002B76BA" w14:paraId="47E6B2CF" w14:textId="77777777" w:rsidTr="002B76BA">
        <w:tblPrEx>
          <w:tblLook w:val="04A0" w:firstRow="1" w:lastRow="0" w:firstColumn="1" w:lastColumn="0" w:noHBand="0" w:noVBand="1"/>
        </w:tblPrEx>
        <w:trPr>
          <w:trHeight w:val="301"/>
        </w:trPr>
        <w:tc>
          <w:tcPr>
            <w:tcW w:w="9645" w:type="dxa"/>
            <w:gridSpan w:val="3"/>
            <w:tcBorders>
              <w:top w:val="single" w:sz="4" w:space="0" w:color="auto"/>
              <w:left w:val="single" w:sz="4" w:space="0" w:color="auto"/>
              <w:bottom w:val="single" w:sz="4" w:space="0" w:color="auto"/>
              <w:right w:val="single" w:sz="4" w:space="0" w:color="auto"/>
            </w:tcBorders>
            <w:hideMark/>
          </w:tcPr>
          <w:p w14:paraId="7BE9802A" w14:textId="77777777" w:rsidR="002B76BA" w:rsidRDefault="002B76BA">
            <w:pPr>
              <w:spacing w:after="0" w:line="240" w:lineRule="auto"/>
              <w:jc w:val="center"/>
              <w:rPr>
                <w:rFonts w:ascii="Garamond" w:hAnsi="Garamond"/>
                <w:b/>
                <w:bCs/>
                <w:sz w:val="24"/>
                <w:szCs w:val="24"/>
              </w:rPr>
            </w:pPr>
            <w:r>
              <w:rPr>
                <w:rFonts w:ascii="Garamond" w:hAnsi="Garamond"/>
                <w:b/>
                <w:bCs/>
                <w:sz w:val="24"/>
                <w:szCs w:val="24"/>
              </w:rPr>
              <w:t>STRUMENTI DI VALUTAZIONE*</w:t>
            </w:r>
          </w:p>
        </w:tc>
      </w:tr>
      <w:tr w:rsidR="002B76BA" w14:paraId="030B9C8B" w14:textId="77777777" w:rsidTr="002B76BA">
        <w:tblPrEx>
          <w:tblLook w:val="04A0" w:firstRow="1" w:lastRow="0" w:firstColumn="1" w:lastColumn="0" w:noHBand="0" w:noVBand="1"/>
        </w:tblPrEx>
        <w:trPr>
          <w:trHeight w:val="505"/>
        </w:trPr>
        <w:tc>
          <w:tcPr>
            <w:tcW w:w="9645" w:type="dxa"/>
            <w:gridSpan w:val="3"/>
            <w:tcBorders>
              <w:top w:val="single" w:sz="4" w:space="0" w:color="auto"/>
              <w:left w:val="single" w:sz="4" w:space="0" w:color="auto"/>
              <w:bottom w:val="single" w:sz="4" w:space="0" w:color="auto"/>
              <w:right w:val="single" w:sz="4" w:space="0" w:color="auto"/>
            </w:tcBorders>
          </w:tcPr>
          <w:p w14:paraId="78668A3C" w14:textId="77777777" w:rsidR="002B76BA" w:rsidRDefault="002B76BA">
            <w:pPr>
              <w:pStyle w:val="Paragrafoelenco"/>
              <w:spacing w:after="0" w:line="240" w:lineRule="auto"/>
              <w:ind w:left="480"/>
              <w:rPr>
                <w:rFonts w:ascii="Garamond" w:hAnsi="Garamond"/>
                <w:sz w:val="24"/>
                <w:szCs w:val="24"/>
              </w:rPr>
            </w:pPr>
          </w:p>
          <w:p w14:paraId="10D2143D" w14:textId="77777777" w:rsidR="002B76BA" w:rsidRDefault="002B76BA" w:rsidP="002B76BA">
            <w:pPr>
              <w:pStyle w:val="Paragrafoelenco"/>
              <w:numPr>
                <w:ilvl w:val="0"/>
                <w:numId w:val="15"/>
              </w:numPr>
              <w:spacing w:after="0" w:line="240" w:lineRule="auto"/>
              <w:rPr>
                <w:rFonts w:ascii="Garamond" w:hAnsi="Garamond"/>
                <w:sz w:val="24"/>
                <w:szCs w:val="24"/>
              </w:rPr>
            </w:pPr>
            <w:r>
              <w:rPr>
                <w:rFonts w:ascii="Garamond" w:hAnsi="Garamond"/>
                <w:sz w:val="24"/>
                <w:szCs w:val="24"/>
              </w:rPr>
              <w:t>Verifiche scritte (mono o pluridisciplinari);</w:t>
            </w:r>
          </w:p>
          <w:p w14:paraId="665F2620" w14:textId="77777777" w:rsidR="002B76BA" w:rsidRDefault="002B76BA" w:rsidP="002B76BA">
            <w:pPr>
              <w:pStyle w:val="Paragrafoelenco"/>
              <w:numPr>
                <w:ilvl w:val="0"/>
                <w:numId w:val="15"/>
              </w:numPr>
              <w:spacing w:after="0" w:line="240" w:lineRule="auto"/>
              <w:rPr>
                <w:rFonts w:ascii="Garamond" w:hAnsi="Garamond"/>
                <w:sz w:val="24"/>
                <w:szCs w:val="24"/>
              </w:rPr>
            </w:pPr>
            <w:r>
              <w:rPr>
                <w:rFonts w:ascii="Garamond" w:hAnsi="Garamond"/>
                <w:sz w:val="24"/>
                <w:szCs w:val="24"/>
              </w:rPr>
              <w:t>verifiche orali;</w:t>
            </w:r>
          </w:p>
          <w:p w14:paraId="6B467BC7" w14:textId="77777777" w:rsidR="002B76BA" w:rsidRDefault="002B76BA" w:rsidP="002B76BA">
            <w:pPr>
              <w:pStyle w:val="Paragrafoelenco"/>
              <w:numPr>
                <w:ilvl w:val="0"/>
                <w:numId w:val="15"/>
              </w:numPr>
              <w:spacing w:after="0" w:line="240" w:lineRule="auto"/>
              <w:rPr>
                <w:rFonts w:ascii="Garamond" w:hAnsi="Garamond"/>
                <w:sz w:val="24"/>
                <w:szCs w:val="24"/>
              </w:rPr>
            </w:pPr>
            <w:r>
              <w:rPr>
                <w:rFonts w:ascii="Garamond" w:hAnsi="Garamond"/>
                <w:sz w:val="24"/>
                <w:szCs w:val="24"/>
              </w:rPr>
              <w:t>compiti di realtà;</w:t>
            </w:r>
          </w:p>
          <w:p w14:paraId="0A077F8D" w14:textId="77777777" w:rsidR="002B76BA" w:rsidRDefault="002B76BA" w:rsidP="002B76BA">
            <w:pPr>
              <w:pStyle w:val="Paragrafoelenco"/>
              <w:numPr>
                <w:ilvl w:val="0"/>
                <w:numId w:val="15"/>
              </w:numPr>
              <w:spacing w:after="0" w:line="240" w:lineRule="auto"/>
              <w:rPr>
                <w:rFonts w:ascii="Garamond" w:hAnsi="Garamond"/>
                <w:sz w:val="24"/>
                <w:szCs w:val="24"/>
              </w:rPr>
            </w:pPr>
            <w:r>
              <w:rPr>
                <w:rFonts w:ascii="Garamond" w:hAnsi="Garamond"/>
                <w:sz w:val="24"/>
                <w:szCs w:val="24"/>
              </w:rPr>
              <w:t>attività progettuali (mono o pluridisciplinari);</w:t>
            </w:r>
          </w:p>
          <w:p w14:paraId="5CB4FA3F" w14:textId="77777777" w:rsidR="002B76BA" w:rsidRDefault="002B76BA" w:rsidP="002B76BA">
            <w:pPr>
              <w:pStyle w:val="Paragrafoelenco"/>
              <w:numPr>
                <w:ilvl w:val="0"/>
                <w:numId w:val="15"/>
              </w:numPr>
              <w:spacing w:after="0" w:line="240" w:lineRule="auto"/>
              <w:rPr>
                <w:rFonts w:ascii="Garamond" w:hAnsi="Garamond"/>
                <w:sz w:val="24"/>
                <w:szCs w:val="24"/>
              </w:rPr>
            </w:pPr>
            <w:r>
              <w:rPr>
                <w:rFonts w:ascii="Garamond" w:hAnsi="Garamond"/>
                <w:sz w:val="24"/>
                <w:szCs w:val="24"/>
              </w:rPr>
              <w:t>rubriche di osservazione.</w:t>
            </w:r>
          </w:p>
          <w:p w14:paraId="25F11B4E" w14:textId="77777777" w:rsidR="002B76BA" w:rsidRDefault="002B76BA">
            <w:pPr>
              <w:spacing w:after="0" w:line="240" w:lineRule="auto"/>
              <w:ind w:left="120"/>
              <w:rPr>
                <w:rFonts w:ascii="Garamond" w:hAnsi="Garamond"/>
                <w:sz w:val="24"/>
                <w:szCs w:val="24"/>
              </w:rPr>
            </w:pPr>
          </w:p>
          <w:p w14:paraId="2DB13FB3" w14:textId="77777777" w:rsidR="002B76BA" w:rsidRDefault="002B76BA" w:rsidP="00F65492">
            <w:pPr>
              <w:spacing w:after="0" w:line="240" w:lineRule="auto"/>
              <w:ind w:left="120"/>
              <w:jc w:val="both"/>
              <w:rPr>
                <w:rFonts w:ascii="Garamond" w:hAnsi="Garamond"/>
                <w:sz w:val="24"/>
                <w:szCs w:val="24"/>
              </w:rPr>
            </w:pPr>
            <w:r>
              <w:rPr>
                <w:rFonts w:ascii="Garamond" w:hAnsi="Garamond"/>
                <w:sz w:val="24"/>
                <w:szCs w:val="24"/>
              </w:rPr>
              <w:t xml:space="preserve">*Gli esiti delle diverse prove di verifica effettuate dai docenti contitolari dell’insegnamento confluiranno in un’unica valutazione. In sede di scrutinio, il docente coordinatore dell’insegnamento formulerà per ciascun alunno una proposta di voto, sulla base della media ponderata di tutte le valutazioni registrate, nonché tenendo conto di altri eventuali elementi conoscitivi condivisi dai docenti cui è affidato l’insegnamento dell’Educazione civica. </w:t>
            </w:r>
          </w:p>
          <w:p w14:paraId="03E590FF" w14:textId="77777777" w:rsidR="002B76BA" w:rsidRDefault="002B76BA" w:rsidP="00F65492">
            <w:pPr>
              <w:spacing w:after="0" w:line="240" w:lineRule="auto"/>
              <w:ind w:left="120"/>
              <w:jc w:val="both"/>
              <w:rPr>
                <w:rFonts w:ascii="Garamond" w:hAnsi="Garamond"/>
                <w:sz w:val="24"/>
                <w:szCs w:val="24"/>
              </w:rPr>
            </w:pPr>
            <w:r>
              <w:rPr>
                <w:rFonts w:ascii="Garamond" w:hAnsi="Garamond"/>
                <w:sz w:val="24"/>
                <w:szCs w:val="24"/>
              </w:rPr>
              <w:t>Si allega la griglia di valutazione.</w:t>
            </w:r>
          </w:p>
          <w:p w14:paraId="18F82762" w14:textId="77777777" w:rsidR="002B76BA" w:rsidRDefault="002B76BA">
            <w:pPr>
              <w:pStyle w:val="Paragrafoelenco"/>
              <w:spacing w:after="0" w:line="240" w:lineRule="auto"/>
              <w:ind w:left="480"/>
              <w:rPr>
                <w:rFonts w:ascii="Garamond" w:hAnsi="Garamond"/>
                <w:sz w:val="24"/>
                <w:szCs w:val="24"/>
              </w:rPr>
            </w:pPr>
          </w:p>
        </w:tc>
      </w:tr>
    </w:tbl>
    <w:p w14:paraId="361D679C" w14:textId="77777777" w:rsidR="00977497" w:rsidRDefault="00977497"/>
    <w:sectPr w:rsidR="009774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A3E"/>
    <w:multiLevelType w:val="hybridMultilevel"/>
    <w:tmpl w:val="1DC203E0"/>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9049E"/>
    <w:multiLevelType w:val="hybridMultilevel"/>
    <w:tmpl w:val="B4140ED6"/>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B368F1"/>
    <w:multiLevelType w:val="hybridMultilevel"/>
    <w:tmpl w:val="81CC00FA"/>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5E225C"/>
    <w:multiLevelType w:val="hybridMultilevel"/>
    <w:tmpl w:val="AC966430"/>
    <w:lvl w:ilvl="0" w:tplc="4F96B6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B17416E"/>
    <w:multiLevelType w:val="hybridMultilevel"/>
    <w:tmpl w:val="AA921734"/>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87083A"/>
    <w:multiLevelType w:val="hybridMultilevel"/>
    <w:tmpl w:val="864C8E02"/>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3D7591"/>
    <w:multiLevelType w:val="hybridMultilevel"/>
    <w:tmpl w:val="F9109D62"/>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88624A"/>
    <w:multiLevelType w:val="hybridMultilevel"/>
    <w:tmpl w:val="1B56F322"/>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A600B6"/>
    <w:multiLevelType w:val="hybridMultilevel"/>
    <w:tmpl w:val="FF18DC58"/>
    <w:lvl w:ilvl="0" w:tplc="C27EE95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A2121"/>
    <w:multiLevelType w:val="hybridMultilevel"/>
    <w:tmpl w:val="2DA46B9E"/>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AE51F7"/>
    <w:multiLevelType w:val="hybridMultilevel"/>
    <w:tmpl w:val="4E84A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130170"/>
    <w:multiLevelType w:val="hybridMultilevel"/>
    <w:tmpl w:val="B4D87136"/>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B43039"/>
    <w:multiLevelType w:val="hybridMultilevel"/>
    <w:tmpl w:val="ADD2FF2A"/>
    <w:lvl w:ilvl="0" w:tplc="6F4896C6">
      <w:numFmt w:val="bullet"/>
      <w:lvlText w:val="-"/>
      <w:lvlJc w:val="left"/>
      <w:pPr>
        <w:ind w:left="480" w:hanging="360"/>
      </w:pPr>
      <w:rPr>
        <w:rFonts w:ascii="Garamond" w:eastAsiaTheme="minorHAnsi" w:hAnsi="Garamond" w:cstheme="minorBidi" w:hint="default"/>
      </w:rPr>
    </w:lvl>
    <w:lvl w:ilvl="1" w:tplc="04100003">
      <w:start w:val="1"/>
      <w:numFmt w:val="bullet"/>
      <w:lvlText w:val="o"/>
      <w:lvlJc w:val="left"/>
      <w:pPr>
        <w:ind w:left="1200" w:hanging="360"/>
      </w:pPr>
      <w:rPr>
        <w:rFonts w:ascii="Courier New" w:hAnsi="Courier New" w:cs="Courier New" w:hint="default"/>
      </w:rPr>
    </w:lvl>
    <w:lvl w:ilvl="2" w:tplc="04100005">
      <w:start w:val="1"/>
      <w:numFmt w:val="bullet"/>
      <w:lvlText w:val=""/>
      <w:lvlJc w:val="left"/>
      <w:pPr>
        <w:ind w:left="1920" w:hanging="360"/>
      </w:pPr>
      <w:rPr>
        <w:rFonts w:ascii="Wingdings" w:hAnsi="Wingdings" w:hint="default"/>
      </w:rPr>
    </w:lvl>
    <w:lvl w:ilvl="3" w:tplc="04100001">
      <w:start w:val="1"/>
      <w:numFmt w:val="bullet"/>
      <w:lvlText w:val=""/>
      <w:lvlJc w:val="left"/>
      <w:pPr>
        <w:ind w:left="2640" w:hanging="360"/>
      </w:pPr>
      <w:rPr>
        <w:rFonts w:ascii="Symbol" w:hAnsi="Symbol" w:hint="default"/>
      </w:rPr>
    </w:lvl>
    <w:lvl w:ilvl="4" w:tplc="04100003">
      <w:start w:val="1"/>
      <w:numFmt w:val="bullet"/>
      <w:lvlText w:val="o"/>
      <w:lvlJc w:val="left"/>
      <w:pPr>
        <w:ind w:left="3360" w:hanging="360"/>
      </w:pPr>
      <w:rPr>
        <w:rFonts w:ascii="Courier New" w:hAnsi="Courier New" w:cs="Courier New" w:hint="default"/>
      </w:rPr>
    </w:lvl>
    <w:lvl w:ilvl="5" w:tplc="04100005">
      <w:start w:val="1"/>
      <w:numFmt w:val="bullet"/>
      <w:lvlText w:val=""/>
      <w:lvlJc w:val="left"/>
      <w:pPr>
        <w:ind w:left="4080" w:hanging="360"/>
      </w:pPr>
      <w:rPr>
        <w:rFonts w:ascii="Wingdings" w:hAnsi="Wingdings" w:hint="default"/>
      </w:rPr>
    </w:lvl>
    <w:lvl w:ilvl="6" w:tplc="04100001">
      <w:start w:val="1"/>
      <w:numFmt w:val="bullet"/>
      <w:lvlText w:val=""/>
      <w:lvlJc w:val="left"/>
      <w:pPr>
        <w:ind w:left="4800" w:hanging="360"/>
      </w:pPr>
      <w:rPr>
        <w:rFonts w:ascii="Symbol" w:hAnsi="Symbol" w:hint="default"/>
      </w:rPr>
    </w:lvl>
    <w:lvl w:ilvl="7" w:tplc="04100003">
      <w:start w:val="1"/>
      <w:numFmt w:val="bullet"/>
      <w:lvlText w:val="o"/>
      <w:lvlJc w:val="left"/>
      <w:pPr>
        <w:ind w:left="5520" w:hanging="360"/>
      </w:pPr>
      <w:rPr>
        <w:rFonts w:ascii="Courier New" w:hAnsi="Courier New" w:cs="Courier New" w:hint="default"/>
      </w:rPr>
    </w:lvl>
    <w:lvl w:ilvl="8" w:tplc="04100005">
      <w:start w:val="1"/>
      <w:numFmt w:val="bullet"/>
      <w:lvlText w:val=""/>
      <w:lvlJc w:val="left"/>
      <w:pPr>
        <w:ind w:left="6240" w:hanging="360"/>
      </w:pPr>
      <w:rPr>
        <w:rFonts w:ascii="Wingdings" w:hAnsi="Wingdings" w:hint="default"/>
      </w:rPr>
    </w:lvl>
  </w:abstractNum>
  <w:abstractNum w:abstractNumId="13" w15:restartNumberingAfterBreak="0">
    <w:nsid w:val="6447379F"/>
    <w:multiLevelType w:val="hybridMultilevel"/>
    <w:tmpl w:val="FC8ADF32"/>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1B6551"/>
    <w:multiLevelType w:val="hybridMultilevel"/>
    <w:tmpl w:val="3B2C6A16"/>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DB5D01"/>
    <w:multiLevelType w:val="hybridMultilevel"/>
    <w:tmpl w:val="65CCB61E"/>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124799"/>
    <w:multiLevelType w:val="hybridMultilevel"/>
    <w:tmpl w:val="DCA8D410"/>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1"/>
  </w:num>
  <w:num w:numId="6">
    <w:abstractNumId w:val="7"/>
  </w:num>
  <w:num w:numId="7">
    <w:abstractNumId w:val="9"/>
  </w:num>
  <w:num w:numId="8">
    <w:abstractNumId w:val="5"/>
  </w:num>
  <w:num w:numId="9">
    <w:abstractNumId w:val="10"/>
  </w:num>
  <w:num w:numId="10">
    <w:abstractNumId w:val="15"/>
  </w:num>
  <w:num w:numId="11">
    <w:abstractNumId w:val="1"/>
  </w:num>
  <w:num w:numId="12">
    <w:abstractNumId w:val="3"/>
  </w:num>
  <w:num w:numId="13">
    <w:abstractNumId w:val="13"/>
  </w:num>
  <w:num w:numId="14">
    <w:abstractNumId w:val="14"/>
  </w:num>
  <w:num w:numId="15">
    <w:abstractNumId w:val="1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97"/>
    <w:rsid w:val="00040938"/>
    <w:rsid w:val="00064CB0"/>
    <w:rsid w:val="001400A4"/>
    <w:rsid w:val="00185853"/>
    <w:rsid w:val="001E6055"/>
    <w:rsid w:val="00217DE5"/>
    <w:rsid w:val="0024747D"/>
    <w:rsid w:val="002B76BA"/>
    <w:rsid w:val="002E1B2E"/>
    <w:rsid w:val="00455283"/>
    <w:rsid w:val="00467BBB"/>
    <w:rsid w:val="004C35B6"/>
    <w:rsid w:val="004F3430"/>
    <w:rsid w:val="00585613"/>
    <w:rsid w:val="005B3DB5"/>
    <w:rsid w:val="005E5066"/>
    <w:rsid w:val="006B6CE3"/>
    <w:rsid w:val="006F4D50"/>
    <w:rsid w:val="00724BBA"/>
    <w:rsid w:val="007546B6"/>
    <w:rsid w:val="00781EAA"/>
    <w:rsid w:val="008273DC"/>
    <w:rsid w:val="00925451"/>
    <w:rsid w:val="00977497"/>
    <w:rsid w:val="00A51BB3"/>
    <w:rsid w:val="00B55610"/>
    <w:rsid w:val="00BA2019"/>
    <w:rsid w:val="00C05EE1"/>
    <w:rsid w:val="00CB33D2"/>
    <w:rsid w:val="00CE1877"/>
    <w:rsid w:val="00E03D65"/>
    <w:rsid w:val="00E20234"/>
    <w:rsid w:val="00E22189"/>
    <w:rsid w:val="00EA404F"/>
    <w:rsid w:val="00F043DC"/>
    <w:rsid w:val="00F65492"/>
    <w:rsid w:val="00F94749"/>
    <w:rsid w:val="00FD6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C370"/>
  <w15:chartTrackingRefBased/>
  <w15:docId w15:val="{EC218E4C-7A94-469D-8125-2DA7EA26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3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GulliverOne</dc:creator>
  <cp:keywords/>
  <dc:description/>
  <cp:lastModifiedBy>GulliverOne</cp:lastModifiedBy>
  <cp:revision>3</cp:revision>
  <dcterms:created xsi:type="dcterms:W3CDTF">2020-11-24T21:56:00Z</dcterms:created>
  <dcterms:modified xsi:type="dcterms:W3CDTF">2020-11-24T21:57:00Z</dcterms:modified>
</cp:coreProperties>
</file>