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0318" w:rsidRPr="009B2C95" w:rsidRDefault="00970318" w:rsidP="00970318">
      <w:pPr>
        <w:pStyle w:val="Corpodeltesto"/>
        <w:spacing w:line="276" w:lineRule="auto"/>
        <w:ind w:right="-57"/>
        <w:jc w:val="center"/>
        <w:rPr>
          <w:szCs w:val="24"/>
        </w:rPr>
      </w:pPr>
      <w:r w:rsidRPr="009B2C95">
        <w:rPr>
          <w:szCs w:val="24"/>
        </w:rPr>
        <w:t xml:space="preserve">Verbale n. </w:t>
      </w:r>
      <w:r w:rsidR="00075F44">
        <w:rPr>
          <w:szCs w:val="24"/>
        </w:rPr>
        <w:t>8</w:t>
      </w:r>
    </w:p>
    <w:p w:rsidR="00970318" w:rsidRPr="009B2C95" w:rsidRDefault="00970318" w:rsidP="00970318">
      <w:pPr>
        <w:pStyle w:val="Corpodeltesto"/>
        <w:spacing w:line="276" w:lineRule="auto"/>
        <w:ind w:right="-57"/>
        <w:jc w:val="center"/>
        <w:rPr>
          <w:szCs w:val="24"/>
        </w:rPr>
      </w:pPr>
      <w:proofErr w:type="spellStart"/>
      <w:r w:rsidRPr="009B2C95">
        <w:rPr>
          <w:szCs w:val="24"/>
        </w:rPr>
        <w:t>a.s.</w:t>
      </w:r>
      <w:proofErr w:type="spellEnd"/>
      <w:r w:rsidRPr="009B2C95">
        <w:rPr>
          <w:szCs w:val="24"/>
        </w:rPr>
        <w:t xml:space="preserve"> 201</w:t>
      </w:r>
      <w:r>
        <w:rPr>
          <w:szCs w:val="24"/>
        </w:rPr>
        <w:t>8</w:t>
      </w:r>
      <w:r w:rsidRPr="009B2C95">
        <w:rPr>
          <w:szCs w:val="24"/>
        </w:rPr>
        <w:t>/201</w:t>
      </w:r>
      <w:r>
        <w:rPr>
          <w:szCs w:val="24"/>
        </w:rPr>
        <w:t>9</w:t>
      </w:r>
    </w:p>
    <w:p w:rsidR="00970318" w:rsidRPr="009B2C95" w:rsidRDefault="00970318" w:rsidP="00970318">
      <w:pPr>
        <w:pStyle w:val="Corpodeltesto"/>
        <w:spacing w:line="276" w:lineRule="auto"/>
        <w:ind w:right="-57"/>
        <w:jc w:val="center"/>
        <w:rPr>
          <w:szCs w:val="24"/>
        </w:rPr>
      </w:pPr>
    </w:p>
    <w:p w:rsidR="00970318" w:rsidRDefault="00970318" w:rsidP="00970318">
      <w:pPr>
        <w:spacing w:line="276" w:lineRule="auto"/>
        <w:rPr>
          <w:b w:val="0"/>
          <w:szCs w:val="24"/>
        </w:rPr>
      </w:pPr>
      <w:r w:rsidRPr="009B2C95">
        <w:rPr>
          <w:b w:val="0"/>
          <w:szCs w:val="24"/>
        </w:rPr>
        <w:t xml:space="preserve">Il giorno </w:t>
      </w:r>
      <w:r>
        <w:rPr>
          <w:b w:val="0"/>
          <w:szCs w:val="24"/>
        </w:rPr>
        <w:t>20</w:t>
      </w:r>
      <w:r w:rsidRPr="009B2C95">
        <w:rPr>
          <w:b w:val="0"/>
          <w:szCs w:val="24"/>
        </w:rPr>
        <w:t xml:space="preserve"> del mese di </w:t>
      </w:r>
      <w:r>
        <w:rPr>
          <w:b w:val="0"/>
          <w:szCs w:val="24"/>
        </w:rPr>
        <w:t>settembre</w:t>
      </w:r>
      <w:r w:rsidRPr="009B2C95">
        <w:rPr>
          <w:b w:val="0"/>
          <w:szCs w:val="24"/>
        </w:rPr>
        <w:t xml:space="preserve"> 2018 alle ore </w:t>
      </w:r>
      <w:r>
        <w:rPr>
          <w:b w:val="0"/>
          <w:szCs w:val="24"/>
        </w:rPr>
        <w:t>17.00</w:t>
      </w:r>
      <w:r w:rsidR="005E71F1">
        <w:rPr>
          <w:b w:val="0"/>
          <w:szCs w:val="24"/>
        </w:rPr>
        <w:t xml:space="preserve"> si riunisce</w:t>
      </w:r>
      <w:r w:rsidRPr="009B2C95">
        <w:rPr>
          <w:b w:val="0"/>
          <w:szCs w:val="24"/>
        </w:rPr>
        <w:t xml:space="preserve"> su convocazione </w:t>
      </w:r>
      <w:r>
        <w:rPr>
          <w:b w:val="0"/>
          <w:szCs w:val="24"/>
        </w:rPr>
        <w:t xml:space="preserve">del </w:t>
      </w:r>
      <w:r w:rsidR="008111D7">
        <w:rPr>
          <w:b w:val="0"/>
          <w:szCs w:val="24"/>
        </w:rPr>
        <w:t>Presidente</w:t>
      </w:r>
      <w:r>
        <w:rPr>
          <w:b w:val="0"/>
          <w:szCs w:val="24"/>
        </w:rPr>
        <w:t xml:space="preserve"> </w:t>
      </w:r>
      <w:proofErr w:type="spellStart"/>
      <w:r w:rsidRPr="000855E6">
        <w:rPr>
          <w:b w:val="0"/>
          <w:szCs w:val="24"/>
        </w:rPr>
        <w:t>prot</w:t>
      </w:r>
      <w:proofErr w:type="spellEnd"/>
      <w:r w:rsidRPr="000855E6">
        <w:rPr>
          <w:b w:val="0"/>
          <w:szCs w:val="24"/>
        </w:rPr>
        <w:t xml:space="preserve">. </w:t>
      </w:r>
      <w:r>
        <w:rPr>
          <w:b w:val="0"/>
          <w:szCs w:val="24"/>
        </w:rPr>
        <w:t>4926</w:t>
      </w:r>
      <w:r w:rsidRPr="000855E6">
        <w:rPr>
          <w:b w:val="0"/>
          <w:szCs w:val="24"/>
        </w:rPr>
        <w:t xml:space="preserve">/II.1 del </w:t>
      </w:r>
      <w:r>
        <w:rPr>
          <w:b w:val="0"/>
          <w:szCs w:val="24"/>
        </w:rPr>
        <w:t>20</w:t>
      </w:r>
      <w:r w:rsidRPr="000855E6">
        <w:rPr>
          <w:b w:val="0"/>
          <w:szCs w:val="24"/>
        </w:rPr>
        <w:t>/0</w:t>
      </w:r>
      <w:r>
        <w:rPr>
          <w:b w:val="0"/>
          <w:szCs w:val="24"/>
        </w:rPr>
        <w:t>9</w:t>
      </w:r>
      <w:r w:rsidRPr="000855E6">
        <w:rPr>
          <w:b w:val="0"/>
          <w:szCs w:val="24"/>
        </w:rPr>
        <w:t>/2018</w:t>
      </w:r>
      <w:r w:rsidR="00075F44">
        <w:rPr>
          <w:b w:val="0"/>
          <w:szCs w:val="24"/>
        </w:rPr>
        <w:t>,</w:t>
      </w:r>
      <w:r w:rsidRPr="009B2C95">
        <w:rPr>
          <w:b w:val="0"/>
          <w:szCs w:val="24"/>
        </w:rPr>
        <w:t xml:space="preserve"> </w:t>
      </w:r>
      <w:r>
        <w:rPr>
          <w:b w:val="0"/>
          <w:szCs w:val="24"/>
        </w:rPr>
        <w:t>nell’aula di Presidenza</w:t>
      </w:r>
      <w:r w:rsidRPr="009B2C95">
        <w:rPr>
          <w:b w:val="0"/>
          <w:szCs w:val="24"/>
        </w:rPr>
        <w:t xml:space="preserve"> della sede </w:t>
      </w:r>
      <w:r>
        <w:rPr>
          <w:b w:val="0"/>
          <w:szCs w:val="24"/>
        </w:rPr>
        <w:t>centrale</w:t>
      </w:r>
      <w:r w:rsidRPr="009B2C95">
        <w:rPr>
          <w:b w:val="0"/>
          <w:szCs w:val="24"/>
        </w:rPr>
        <w:t xml:space="preserve"> il Consiglio d'Istituto del Liceo Artistico e Coreutico Ciardo Pellegrino di Lecce per discutere il seguente </w:t>
      </w:r>
      <w:proofErr w:type="spellStart"/>
      <w:r w:rsidRPr="009B2C95">
        <w:rPr>
          <w:b w:val="0"/>
          <w:szCs w:val="24"/>
        </w:rPr>
        <w:t>o.d.g</w:t>
      </w:r>
      <w:proofErr w:type="spellEnd"/>
      <w:r w:rsidRPr="009B2C95">
        <w:rPr>
          <w:b w:val="0"/>
          <w:szCs w:val="24"/>
        </w:rPr>
        <w:t>:</w:t>
      </w:r>
    </w:p>
    <w:p w:rsidR="00970318" w:rsidRPr="009B2C95" w:rsidRDefault="00970318" w:rsidP="00970318">
      <w:pPr>
        <w:spacing w:line="276" w:lineRule="auto"/>
        <w:rPr>
          <w:b w:val="0"/>
          <w:szCs w:val="24"/>
        </w:rPr>
      </w:pPr>
    </w:p>
    <w:p w:rsidR="00970318" w:rsidRPr="00970318" w:rsidRDefault="00970318" w:rsidP="00EB058A">
      <w:pPr>
        <w:pStyle w:val="Default"/>
        <w:numPr>
          <w:ilvl w:val="0"/>
          <w:numId w:val="23"/>
        </w:numPr>
        <w:rPr>
          <w:color w:val="auto"/>
        </w:rPr>
      </w:pPr>
      <w:r w:rsidRPr="00970318">
        <w:rPr>
          <w:color w:val="auto"/>
        </w:rPr>
        <w:t xml:space="preserve">Lettura e approvazione verbale seduta precedente; </w:t>
      </w:r>
    </w:p>
    <w:p w:rsidR="00970318" w:rsidRPr="00970318" w:rsidRDefault="00EB058A" w:rsidP="00EB058A">
      <w:pPr>
        <w:pStyle w:val="Default"/>
        <w:numPr>
          <w:ilvl w:val="0"/>
          <w:numId w:val="23"/>
        </w:numPr>
        <w:spacing w:line="276" w:lineRule="auto"/>
        <w:rPr>
          <w:color w:val="auto"/>
        </w:rPr>
      </w:pPr>
      <w:r>
        <w:rPr>
          <w:color w:val="auto"/>
        </w:rPr>
        <w:t>Eventuale s</w:t>
      </w:r>
      <w:r w:rsidR="00970318" w:rsidRPr="00970318">
        <w:rPr>
          <w:color w:val="auto"/>
        </w:rPr>
        <w:t xml:space="preserve">urroga componenti decaduti; </w:t>
      </w:r>
    </w:p>
    <w:p w:rsidR="00970318" w:rsidRPr="00970318" w:rsidRDefault="00970318" w:rsidP="00EB058A">
      <w:pPr>
        <w:pStyle w:val="Default"/>
        <w:numPr>
          <w:ilvl w:val="0"/>
          <w:numId w:val="23"/>
        </w:numPr>
        <w:spacing w:line="276" w:lineRule="auto"/>
        <w:rPr>
          <w:color w:val="auto"/>
        </w:rPr>
      </w:pPr>
      <w:r w:rsidRPr="00970318">
        <w:rPr>
          <w:color w:val="auto"/>
        </w:rPr>
        <w:t>Suddivisione anno scolastico trimestre/</w:t>
      </w:r>
      <w:proofErr w:type="spellStart"/>
      <w:r w:rsidRPr="00970318">
        <w:rPr>
          <w:color w:val="auto"/>
        </w:rPr>
        <w:t>pentamestre</w:t>
      </w:r>
      <w:proofErr w:type="spellEnd"/>
      <w:r w:rsidRPr="00970318">
        <w:rPr>
          <w:color w:val="auto"/>
        </w:rPr>
        <w:t xml:space="preserve">; </w:t>
      </w:r>
    </w:p>
    <w:p w:rsidR="00970318" w:rsidRPr="00A72E52" w:rsidRDefault="00A72E52" w:rsidP="00EB058A">
      <w:pPr>
        <w:pStyle w:val="Default"/>
        <w:numPr>
          <w:ilvl w:val="0"/>
          <w:numId w:val="23"/>
        </w:numPr>
        <w:spacing w:line="276" w:lineRule="auto"/>
        <w:rPr>
          <w:color w:val="auto"/>
          <w:lang w:val="en-US"/>
        </w:rPr>
      </w:pPr>
      <w:proofErr w:type="spellStart"/>
      <w:r w:rsidRPr="00A72E52">
        <w:rPr>
          <w:color w:val="auto"/>
          <w:lang w:val="en-US"/>
        </w:rPr>
        <w:t>Acquisizione</w:t>
      </w:r>
      <w:proofErr w:type="spellEnd"/>
      <w:r w:rsidRPr="00A72E52">
        <w:rPr>
          <w:color w:val="auto"/>
          <w:lang w:val="en-US"/>
        </w:rPr>
        <w:t xml:space="preserve"> P.A. 2018 </w:t>
      </w:r>
      <w:proofErr w:type="spellStart"/>
      <w:r w:rsidRPr="00A72E52">
        <w:rPr>
          <w:lang w:val="en-US"/>
        </w:rPr>
        <w:t>dei</w:t>
      </w:r>
      <w:proofErr w:type="spellEnd"/>
      <w:r w:rsidRPr="00A72E52">
        <w:rPr>
          <w:lang w:val="en-US"/>
        </w:rPr>
        <w:t xml:space="preserve"> </w:t>
      </w:r>
      <w:proofErr w:type="spellStart"/>
      <w:r w:rsidRPr="00A72E52">
        <w:rPr>
          <w:lang w:val="en-US"/>
        </w:rPr>
        <w:t>progetti</w:t>
      </w:r>
      <w:proofErr w:type="spellEnd"/>
      <w:r w:rsidRPr="00A72E52">
        <w:rPr>
          <w:lang w:val="en-US"/>
        </w:rPr>
        <w:t xml:space="preserve"> </w:t>
      </w:r>
      <w:r w:rsidRPr="00A72E52">
        <w:rPr>
          <w:color w:val="auto"/>
          <w:lang w:val="en-US"/>
        </w:rPr>
        <w:t>10.2.2A-FSEPON-PU-2018-138 “Being European” - 10.2.3B-FSEPON-PU-2018-118 “English in Europe” - 10.2.3C-FSEPON-PU-2018-78 “English Abroad”</w:t>
      </w:r>
      <w:r w:rsidR="00970318" w:rsidRPr="00A72E52">
        <w:rPr>
          <w:color w:val="auto"/>
          <w:lang w:val="en-US"/>
        </w:rPr>
        <w:t xml:space="preserve">; </w:t>
      </w:r>
    </w:p>
    <w:p w:rsidR="00CE054B" w:rsidRDefault="00970318" w:rsidP="00EB058A">
      <w:pPr>
        <w:pStyle w:val="Default"/>
        <w:numPr>
          <w:ilvl w:val="0"/>
          <w:numId w:val="23"/>
        </w:numPr>
        <w:spacing w:line="276" w:lineRule="auto"/>
        <w:rPr>
          <w:color w:val="auto"/>
        </w:rPr>
      </w:pPr>
      <w:r w:rsidRPr="00970318">
        <w:rPr>
          <w:color w:val="auto"/>
        </w:rPr>
        <w:t>Variazioni di bilancio;</w:t>
      </w:r>
    </w:p>
    <w:p w:rsidR="00CE054B" w:rsidRPr="00970318" w:rsidRDefault="00CE054B" w:rsidP="00CE054B">
      <w:pPr>
        <w:pStyle w:val="Default"/>
        <w:numPr>
          <w:ilvl w:val="0"/>
          <w:numId w:val="23"/>
        </w:numPr>
        <w:spacing w:line="276" w:lineRule="auto"/>
        <w:rPr>
          <w:color w:val="auto"/>
        </w:rPr>
      </w:pPr>
      <w:r w:rsidRPr="00970318">
        <w:rPr>
          <w:color w:val="auto"/>
        </w:rPr>
        <w:t xml:space="preserve">Delibera chiusure prefestivi Uffici di Segreteria; </w:t>
      </w:r>
    </w:p>
    <w:p w:rsidR="00970318" w:rsidRPr="00970318" w:rsidRDefault="00970318" w:rsidP="00EB058A">
      <w:pPr>
        <w:pStyle w:val="Default"/>
        <w:numPr>
          <w:ilvl w:val="0"/>
          <w:numId w:val="23"/>
        </w:numPr>
        <w:spacing w:line="276" w:lineRule="auto"/>
        <w:rPr>
          <w:color w:val="auto"/>
        </w:rPr>
      </w:pPr>
      <w:r w:rsidRPr="00970318">
        <w:rPr>
          <w:color w:val="auto"/>
        </w:rPr>
        <w:t>Avvio PON annualità 2018/2019</w:t>
      </w:r>
      <w:r w:rsidR="00CE054B">
        <w:rPr>
          <w:color w:val="auto"/>
        </w:rPr>
        <w:t>;</w:t>
      </w:r>
      <w:r w:rsidRPr="00970318">
        <w:rPr>
          <w:color w:val="auto"/>
        </w:rPr>
        <w:t xml:space="preserve"> </w:t>
      </w:r>
    </w:p>
    <w:p w:rsidR="00970318" w:rsidRPr="00970318" w:rsidRDefault="00970318" w:rsidP="00EB058A">
      <w:pPr>
        <w:pStyle w:val="Default"/>
        <w:numPr>
          <w:ilvl w:val="0"/>
          <w:numId w:val="23"/>
        </w:numPr>
        <w:spacing w:line="276" w:lineRule="auto"/>
        <w:rPr>
          <w:color w:val="auto"/>
        </w:rPr>
      </w:pPr>
      <w:r w:rsidRPr="00970318">
        <w:rPr>
          <w:color w:val="auto"/>
        </w:rPr>
        <w:t xml:space="preserve">Indizione gara distributori generi alimentari; </w:t>
      </w:r>
    </w:p>
    <w:p w:rsidR="00970318" w:rsidRPr="00970318" w:rsidRDefault="00970318" w:rsidP="00EB058A">
      <w:pPr>
        <w:pStyle w:val="Default"/>
        <w:numPr>
          <w:ilvl w:val="0"/>
          <w:numId w:val="23"/>
        </w:numPr>
        <w:spacing w:line="276" w:lineRule="auto"/>
        <w:rPr>
          <w:color w:val="auto"/>
        </w:rPr>
      </w:pPr>
      <w:r w:rsidRPr="00970318">
        <w:rPr>
          <w:color w:val="auto"/>
        </w:rPr>
        <w:t xml:space="preserve">Viaggi di istruzione </w:t>
      </w:r>
      <w:proofErr w:type="spellStart"/>
      <w:r w:rsidRPr="00970318">
        <w:rPr>
          <w:color w:val="auto"/>
        </w:rPr>
        <w:t>a.s.</w:t>
      </w:r>
      <w:proofErr w:type="spellEnd"/>
      <w:r w:rsidRPr="00970318">
        <w:rPr>
          <w:color w:val="auto"/>
        </w:rPr>
        <w:t xml:space="preserve"> 2018/2019; </w:t>
      </w:r>
    </w:p>
    <w:p w:rsidR="00970318" w:rsidRPr="00970318" w:rsidRDefault="00970318" w:rsidP="00EB058A">
      <w:pPr>
        <w:pStyle w:val="Default"/>
        <w:numPr>
          <w:ilvl w:val="0"/>
          <w:numId w:val="23"/>
        </w:numPr>
        <w:spacing w:line="276" w:lineRule="auto"/>
        <w:rPr>
          <w:color w:val="auto"/>
        </w:rPr>
      </w:pPr>
      <w:r w:rsidRPr="00970318">
        <w:rPr>
          <w:color w:val="auto"/>
        </w:rPr>
        <w:t xml:space="preserve">Revisione contributi scolastici; </w:t>
      </w:r>
    </w:p>
    <w:p w:rsidR="00EB058A" w:rsidRDefault="00970318" w:rsidP="00EB058A">
      <w:pPr>
        <w:pStyle w:val="Default"/>
        <w:numPr>
          <w:ilvl w:val="0"/>
          <w:numId w:val="23"/>
        </w:numPr>
        <w:spacing w:line="276" w:lineRule="auto"/>
        <w:rPr>
          <w:color w:val="auto"/>
        </w:rPr>
      </w:pPr>
      <w:r w:rsidRPr="00970318">
        <w:rPr>
          <w:color w:val="auto"/>
        </w:rPr>
        <w:t>Borse di studio (viaggi e alunni meritevoli)</w:t>
      </w:r>
      <w:r w:rsidR="00EB058A">
        <w:rPr>
          <w:color w:val="auto"/>
        </w:rPr>
        <w:t>;</w:t>
      </w:r>
    </w:p>
    <w:p w:rsidR="00970318" w:rsidRPr="00970318" w:rsidRDefault="00EB058A" w:rsidP="00EB058A">
      <w:pPr>
        <w:pStyle w:val="Default"/>
        <w:numPr>
          <w:ilvl w:val="0"/>
          <w:numId w:val="23"/>
        </w:numPr>
        <w:spacing w:line="276" w:lineRule="auto"/>
        <w:rPr>
          <w:color w:val="auto"/>
        </w:rPr>
      </w:pPr>
      <w:r>
        <w:rPr>
          <w:color w:val="auto"/>
        </w:rPr>
        <w:t>Indizione elezioni OO.CC.;</w:t>
      </w:r>
      <w:r w:rsidR="00970318" w:rsidRPr="00970318">
        <w:rPr>
          <w:color w:val="auto"/>
        </w:rPr>
        <w:t xml:space="preserve"> </w:t>
      </w:r>
    </w:p>
    <w:p w:rsidR="00970318" w:rsidRPr="00970318" w:rsidRDefault="00970318" w:rsidP="00EB058A">
      <w:pPr>
        <w:pStyle w:val="Default"/>
        <w:numPr>
          <w:ilvl w:val="0"/>
          <w:numId w:val="23"/>
        </w:numPr>
        <w:spacing w:line="276" w:lineRule="auto"/>
        <w:rPr>
          <w:color w:val="auto"/>
        </w:rPr>
      </w:pPr>
      <w:r w:rsidRPr="00970318">
        <w:rPr>
          <w:color w:val="auto"/>
        </w:rPr>
        <w:t xml:space="preserve">Apertura piattaforma </w:t>
      </w:r>
      <w:proofErr w:type="spellStart"/>
      <w:r w:rsidRPr="00970318">
        <w:rPr>
          <w:color w:val="auto"/>
        </w:rPr>
        <w:t>crowfourding</w:t>
      </w:r>
      <w:proofErr w:type="spellEnd"/>
      <w:r w:rsidRPr="00970318">
        <w:rPr>
          <w:color w:val="auto"/>
        </w:rPr>
        <w:t xml:space="preserve"> per restauro portone Pellegrino; </w:t>
      </w:r>
    </w:p>
    <w:p w:rsidR="00970318" w:rsidRDefault="00970318" w:rsidP="00EB058A">
      <w:pPr>
        <w:pStyle w:val="Default"/>
        <w:numPr>
          <w:ilvl w:val="0"/>
          <w:numId w:val="23"/>
        </w:numPr>
        <w:spacing w:line="276" w:lineRule="auto"/>
        <w:rPr>
          <w:sz w:val="25"/>
          <w:szCs w:val="25"/>
        </w:rPr>
      </w:pPr>
      <w:r w:rsidRPr="00970318">
        <w:rPr>
          <w:color w:val="auto"/>
        </w:rPr>
        <w:t>Comunicazioni del Dirigente</w:t>
      </w:r>
      <w:r>
        <w:rPr>
          <w:sz w:val="25"/>
          <w:szCs w:val="25"/>
        </w:rPr>
        <w:t xml:space="preserve">. </w:t>
      </w:r>
    </w:p>
    <w:p w:rsidR="00970318" w:rsidRDefault="00970318" w:rsidP="00970318">
      <w:pPr>
        <w:pStyle w:val="Default"/>
        <w:spacing w:line="276" w:lineRule="auto"/>
        <w:rPr>
          <w:sz w:val="25"/>
          <w:szCs w:val="25"/>
        </w:rPr>
      </w:pPr>
    </w:p>
    <w:p w:rsidR="00970318" w:rsidRPr="009B2C95" w:rsidRDefault="00970318" w:rsidP="00970318">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4083"/>
        <w:gridCol w:w="3052"/>
        <w:gridCol w:w="1445"/>
      </w:tblGrid>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P / A</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970318">
            <w:pPr>
              <w:spacing w:line="276" w:lineRule="auto"/>
              <w:rPr>
                <w:szCs w:val="24"/>
              </w:rPr>
            </w:pPr>
            <w:r>
              <w:rPr>
                <w:b w:val="0"/>
                <w:szCs w:val="24"/>
              </w:rPr>
              <w:t>Pres</w:t>
            </w:r>
            <w:r w:rsidRPr="00E43E5B">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075F44" w:rsidP="00970318">
            <w:pPr>
              <w:spacing w:line="276" w:lineRule="auto"/>
              <w:rPr>
                <w:szCs w:val="24"/>
              </w:rPr>
            </w:pPr>
            <w:r>
              <w:rPr>
                <w:b w:val="0"/>
                <w:szCs w:val="24"/>
              </w:rPr>
              <w:t>Pre</w:t>
            </w:r>
            <w:r w:rsidR="00970318" w:rsidRPr="00E43E5B">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970318">
            <w:pPr>
              <w:spacing w:line="276" w:lineRule="auto"/>
              <w:rPr>
                <w:szCs w:val="24"/>
              </w:rPr>
            </w:pPr>
            <w:r w:rsidRPr="00E43E5B">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970318">
            <w:pPr>
              <w:spacing w:line="276" w:lineRule="auto"/>
              <w:rPr>
                <w:szCs w:val="24"/>
              </w:rPr>
            </w:pPr>
            <w:r w:rsidRPr="00E43E5B">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970318">
            <w:pPr>
              <w:spacing w:line="276" w:lineRule="auto"/>
              <w:rPr>
                <w:szCs w:val="24"/>
              </w:rPr>
            </w:pPr>
            <w:r>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075F44" w:rsidP="00970318">
            <w:pPr>
              <w:spacing w:line="276" w:lineRule="auto"/>
              <w:rPr>
                <w:szCs w:val="24"/>
              </w:rPr>
            </w:pPr>
            <w:r>
              <w:rPr>
                <w:b w:val="0"/>
                <w:szCs w:val="24"/>
              </w:rPr>
              <w:t>Pre</w:t>
            </w:r>
            <w:r w:rsidR="00970318">
              <w:rPr>
                <w:b w:val="0"/>
                <w:szCs w:val="24"/>
              </w:rPr>
              <w:t>s</w:t>
            </w:r>
            <w:r w:rsidR="00970318" w:rsidRPr="00E43E5B">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970318" w:rsidP="00970318">
            <w:pPr>
              <w:spacing w:line="276" w:lineRule="auto"/>
              <w:rPr>
                <w:szCs w:val="24"/>
              </w:rPr>
            </w:pPr>
            <w:r>
              <w:rPr>
                <w:b w:val="0"/>
                <w:szCs w:val="24"/>
              </w:rPr>
              <w:t>As</w:t>
            </w:r>
            <w:r w:rsidRPr="00E43E5B">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Personale  ATA(</w:t>
            </w:r>
            <w:proofErr w:type="spellStart"/>
            <w:r w:rsidRPr="009B2C95">
              <w:rPr>
                <w:b w:val="0"/>
                <w:szCs w:val="24"/>
              </w:rPr>
              <w:t>Ass.Tecn.</w:t>
            </w:r>
            <w:proofErr w:type="spellEnd"/>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75F44" w:rsidP="00970318">
            <w:pPr>
              <w:spacing w:line="276" w:lineRule="auto"/>
              <w:rPr>
                <w:szCs w:val="24"/>
              </w:rPr>
            </w:pPr>
            <w:r>
              <w:rPr>
                <w:b w:val="0"/>
                <w:szCs w:val="24"/>
              </w:rPr>
              <w:t>Pre</w:t>
            </w:r>
            <w:r w:rsidR="00970318" w:rsidRPr="009B2C95">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75F44" w:rsidP="00970318">
            <w:pPr>
              <w:spacing w:line="276" w:lineRule="auto"/>
              <w:rPr>
                <w:szCs w:val="24"/>
              </w:rPr>
            </w:pPr>
            <w:r>
              <w:rPr>
                <w:b w:val="0"/>
                <w:szCs w:val="24"/>
              </w:rPr>
              <w:t>As</w:t>
            </w:r>
            <w:r w:rsidR="00970318">
              <w:rPr>
                <w:b w:val="0"/>
                <w:szCs w:val="24"/>
              </w:rPr>
              <w:t>s</w:t>
            </w:r>
            <w:r w:rsidR="00970318" w:rsidRPr="009B2C95">
              <w:rPr>
                <w:b w:val="0"/>
                <w:szCs w:val="24"/>
              </w:rPr>
              <w:t>ente</w:t>
            </w:r>
          </w:p>
        </w:tc>
      </w:tr>
      <w:tr w:rsidR="00970318" w:rsidRPr="009B2C95"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TOMMASI APOLLONIO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sidRPr="009B2C95">
              <w:rPr>
                <w:b w:val="0"/>
                <w:szCs w:val="24"/>
              </w:rPr>
              <w:t>Assente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CITO ELENA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8111D7" w:rsidP="00970318">
            <w:pPr>
              <w:spacing w:line="276" w:lineRule="auto"/>
              <w:rPr>
                <w:szCs w:val="24"/>
              </w:rPr>
            </w:pPr>
            <w:r>
              <w:rPr>
                <w:b w:val="0"/>
                <w:szCs w:val="24"/>
              </w:rPr>
              <w:t>Pres</w:t>
            </w:r>
            <w:r w:rsidR="00970318">
              <w:rPr>
                <w:b w:val="0"/>
                <w:szCs w:val="24"/>
              </w:rPr>
              <w:t>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b w:val="0"/>
                <w:szCs w:val="24"/>
              </w:rPr>
            </w:pPr>
            <w:r w:rsidRPr="009B2C95">
              <w:rPr>
                <w:b w:val="0"/>
                <w:szCs w:val="24"/>
              </w:rPr>
              <w:t>MARTINA ALESSIA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970318">
            <w:pPr>
              <w:spacing w:line="276" w:lineRule="auto"/>
              <w:rPr>
                <w:b w:val="0"/>
                <w:szCs w:val="24"/>
              </w:rPr>
            </w:pPr>
            <w:r w:rsidRPr="009B2C95">
              <w:rPr>
                <w:b w:val="0"/>
                <w:szCs w:val="24"/>
              </w:rPr>
              <w:t>“           4F</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970318">
            <w:pPr>
              <w:spacing w:line="276" w:lineRule="auto"/>
              <w:rPr>
                <w:szCs w:val="24"/>
              </w:rPr>
            </w:pPr>
            <w:r>
              <w:rPr>
                <w:b w:val="0"/>
                <w:szCs w:val="24"/>
              </w:rPr>
              <w:t>Assente</w:t>
            </w:r>
          </w:p>
        </w:tc>
      </w:tr>
    </w:tbl>
    <w:p w:rsidR="00970318" w:rsidRPr="009B2C95" w:rsidRDefault="00970318" w:rsidP="00970318">
      <w:pPr>
        <w:spacing w:line="276" w:lineRule="auto"/>
        <w:rPr>
          <w:b w:val="0"/>
          <w:szCs w:val="24"/>
        </w:rPr>
      </w:pPr>
    </w:p>
    <w:p w:rsidR="00970318" w:rsidRPr="009B2C95" w:rsidRDefault="00970318" w:rsidP="00970318">
      <w:pPr>
        <w:spacing w:line="276" w:lineRule="auto"/>
        <w:jc w:val="left"/>
        <w:rPr>
          <w:b w:val="0"/>
          <w:szCs w:val="24"/>
        </w:rPr>
      </w:pPr>
      <w:r w:rsidRPr="009B2C95">
        <w:rPr>
          <w:b w:val="0"/>
          <w:szCs w:val="24"/>
        </w:rPr>
        <w:t>Preside la Presidente Sig.ra Laura Pedone. Verbalizza il prof. Gilberto Olita.</w:t>
      </w:r>
    </w:p>
    <w:p w:rsidR="00970318" w:rsidRPr="009B2C95" w:rsidRDefault="00970318" w:rsidP="00970318">
      <w:pPr>
        <w:spacing w:line="276" w:lineRule="auto"/>
        <w:jc w:val="left"/>
        <w:rPr>
          <w:b w:val="0"/>
          <w:szCs w:val="24"/>
        </w:rPr>
      </w:pPr>
      <w:r w:rsidRPr="009B2C95">
        <w:rPr>
          <w:b w:val="0"/>
          <w:szCs w:val="24"/>
        </w:rPr>
        <w:t>Constatata la validità della seduta, hanno inizio i lavori del Consiglio.</w:t>
      </w:r>
    </w:p>
    <w:p w:rsidR="00970318" w:rsidRPr="009B2C95" w:rsidRDefault="00970318" w:rsidP="009B2C95">
      <w:pPr>
        <w:spacing w:line="276" w:lineRule="auto"/>
        <w:jc w:val="left"/>
        <w:rPr>
          <w:b w:val="0"/>
          <w:szCs w:val="24"/>
        </w:rPr>
      </w:pPr>
    </w:p>
    <w:p w:rsidR="00A73425" w:rsidRDefault="00A73425" w:rsidP="009B2C95">
      <w:pPr>
        <w:spacing w:line="276" w:lineRule="auto"/>
        <w:jc w:val="left"/>
        <w:rPr>
          <w:b w:val="0"/>
          <w:szCs w:val="24"/>
        </w:rPr>
      </w:pPr>
      <w:r w:rsidRPr="009B2C95">
        <w:rPr>
          <w:b w:val="0"/>
          <w:szCs w:val="24"/>
        </w:rPr>
        <w:t>Si passa quindi a trattare i punti all’ordine del giorno.</w:t>
      </w:r>
    </w:p>
    <w:p w:rsidR="00EB058A" w:rsidRDefault="00EB058A" w:rsidP="009B2C95">
      <w:pPr>
        <w:spacing w:line="276" w:lineRule="auto"/>
        <w:jc w:val="left"/>
        <w:rPr>
          <w:b w:val="0"/>
          <w:szCs w:val="24"/>
        </w:rPr>
      </w:pPr>
    </w:p>
    <w:p w:rsidR="00EB058A" w:rsidRDefault="00EB058A" w:rsidP="00EB058A">
      <w:pPr>
        <w:pStyle w:val="Default"/>
        <w:numPr>
          <w:ilvl w:val="0"/>
          <w:numId w:val="25"/>
        </w:numPr>
        <w:ind w:left="426" w:hanging="567"/>
        <w:rPr>
          <w:b/>
          <w:color w:val="auto"/>
          <w:u w:val="single"/>
        </w:rPr>
      </w:pPr>
      <w:r w:rsidRPr="00EB058A">
        <w:rPr>
          <w:b/>
          <w:color w:val="auto"/>
          <w:u w:val="single"/>
        </w:rPr>
        <w:t>Lettura e approvaz</w:t>
      </w:r>
      <w:r>
        <w:rPr>
          <w:b/>
          <w:color w:val="auto"/>
          <w:u w:val="single"/>
        </w:rPr>
        <w:t xml:space="preserve">ione verbale seduta </w:t>
      </w:r>
      <w:r w:rsidR="001B7E09">
        <w:rPr>
          <w:b/>
          <w:color w:val="auto"/>
          <w:u w:val="single"/>
        </w:rPr>
        <w:t>precedente</w:t>
      </w:r>
    </w:p>
    <w:p w:rsidR="00EB058A" w:rsidRPr="00EB058A" w:rsidRDefault="00EB058A" w:rsidP="00EB058A">
      <w:pPr>
        <w:pStyle w:val="Default"/>
        <w:ind w:left="-141"/>
        <w:rPr>
          <w:b/>
          <w:color w:val="auto"/>
          <w:u w:val="single"/>
        </w:rPr>
      </w:pPr>
      <w:r w:rsidRPr="00EB058A">
        <w:rPr>
          <w:rFonts w:eastAsia="Times New Roman"/>
        </w:rPr>
        <w:t>Viene data lettura del verbale della seduta precedente, che viene approvato all’unanimità.</w:t>
      </w:r>
    </w:p>
    <w:p w:rsidR="00EB058A" w:rsidRPr="00EB058A" w:rsidRDefault="00EB058A" w:rsidP="00EB058A">
      <w:pPr>
        <w:pStyle w:val="Default"/>
        <w:rPr>
          <w:b/>
          <w:color w:val="auto"/>
          <w:u w:val="single"/>
        </w:rPr>
      </w:pPr>
    </w:p>
    <w:p w:rsidR="00EB058A" w:rsidRDefault="00EB058A" w:rsidP="00EB058A">
      <w:pPr>
        <w:pStyle w:val="Default"/>
        <w:numPr>
          <w:ilvl w:val="0"/>
          <w:numId w:val="25"/>
        </w:numPr>
        <w:spacing w:line="276" w:lineRule="auto"/>
        <w:ind w:left="426" w:hanging="567"/>
        <w:rPr>
          <w:b/>
          <w:color w:val="auto"/>
          <w:u w:val="single"/>
        </w:rPr>
      </w:pPr>
      <w:r>
        <w:rPr>
          <w:b/>
          <w:color w:val="auto"/>
          <w:u w:val="single"/>
        </w:rPr>
        <w:t>Eventuale surroga componenti decaduti</w:t>
      </w:r>
    </w:p>
    <w:p w:rsidR="00EB058A" w:rsidRDefault="00EB058A" w:rsidP="00EB058A">
      <w:pPr>
        <w:pStyle w:val="Default"/>
        <w:spacing w:line="276" w:lineRule="auto"/>
        <w:ind w:left="-141"/>
        <w:rPr>
          <w:color w:val="auto"/>
        </w:rPr>
      </w:pPr>
      <w:r w:rsidRPr="00EB058A">
        <w:rPr>
          <w:color w:val="auto"/>
        </w:rPr>
        <w:t>Risulta alla terza assenza consecutiva il docente prof. Tricarico</w:t>
      </w:r>
      <w:r>
        <w:rPr>
          <w:color w:val="auto"/>
        </w:rPr>
        <w:t xml:space="preserve">. In mancanza di adeguata giustificazione, ai sensi dell’art. </w:t>
      </w:r>
      <w:r w:rsidR="001C309B">
        <w:rPr>
          <w:color w:val="auto"/>
        </w:rPr>
        <w:t xml:space="preserve">38 del D. </w:t>
      </w:r>
      <w:proofErr w:type="spellStart"/>
      <w:r w:rsidR="001C309B">
        <w:rPr>
          <w:color w:val="auto"/>
        </w:rPr>
        <w:t>Lgs</w:t>
      </w:r>
      <w:proofErr w:type="spellEnd"/>
      <w:r w:rsidR="001C309B">
        <w:rPr>
          <w:color w:val="auto"/>
        </w:rPr>
        <w:t xml:space="preserve"> 297/94, decadrà dalla carica e si procederà a surroga ai sensi dell’art. 35 del medesimo decreto.</w:t>
      </w:r>
    </w:p>
    <w:p w:rsidR="001C309B" w:rsidRDefault="001C309B" w:rsidP="00EB058A">
      <w:pPr>
        <w:pStyle w:val="Default"/>
        <w:spacing w:line="276" w:lineRule="auto"/>
        <w:ind w:left="-141"/>
        <w:rPr>
          <w:color w:val="auto"/>
        </w:rPr>
      </w:pPr>
      <w:r>
        <w:rPr>
          <w:color w:val="auto"/>
        </w:rPr>
        <w:t>Riguardo alla componente alunni, la stessa è temporaneamente composta da due membri per impossibilità di surroga, fino a rinnovo con procedura semplificata entro il 31 ottobre p.v.</w:t>
      </w:r>
    </w:p>
    <w:p w:rsidR="001C309B" w:rsidRPr="00EB058A" w:rsidRDefault="001C309B" w:rsidP="00EB058A">
      <w:pPr>
        <w:pStyle w:val="Default"/>
        <w:spacing w:line="276" w:lineRule="auto"/>
        <w:ind w:left="-141"/>
        <w:rPr>
          <w:color w:val="auto"/>
        </w:rPr>
      </w:pPr>
    </w:p>
    <w:p w:rsidR="00EB058A" w:rsidRDefault="00EB058A" w:rsidP="00EB058A">
      <w:pPr>
        <w:pStyle w:val="Default"/>
        <w:numPr>
          <w:ilvl w:val="0"/>
          <w:numId w:val="25"/>
        </w:numPr>
        <w:spacing w:line="276" w:lineRule="auto"/>
        <w:ind w:left="426" w:hanging="567"/>
        <w:rPr>
          <w:b/>
          <w:color w:val="auto"/>
          <w:u w:val="single"/>
        </w:rPr>
      </w:pPr>
      <w:r w:rsidRPr="00EB058A">
        <w:rPr>
          <w:b/>
          <w:color w:val="auto"/>
          <w:u w:val="single"/>
        </w:rPr>
        <w:t>Suddivisione anno scolastico trimestre/</w:t>
      </w:r>
      <w:proofErr w:type="spellStart"/>
      <w:r w:rsidRPr="00EB058A">
        <w:rPr>
          <w:b/>
          <w:color w:val="auto"/>
          <w:u w:val="single"/>
        </w:rPr>
        <w:t>pentamestre</w:t>
      </w:r>
      <w:proofErr w:type="spellEnd"/>
      <w:r w:rsidR="00954FB2">
        <w:rPr>
          <w:b/>
          <w:color w:val="auto"/>
          <w:u w:val="single"/>
        </w:rPr>
        <w:t xml:space="preserve"> </w:t>
      </w:r>
      <w:r>
        <w:rPr>
          <w:b/>
          <w:color w:val="auto"/>
          <w:u w:val="single"/>
        </w:rPr>
        <w:t>(delibera n. 33)</w:t>
      </w:r>
      <w:r w:rsidRPr="00EB058A">
        <w:rPr>
          <w:b/>
          <w:color w:val="auto"/>
          <w:u w:val="single"/>
        </w:rPr>
        <w:t xml:space="preserve"> </w:t>
      </w:r>
    </w:p>
    <w:p w:rsidR="00954FB2" w:rsidRDefault="00954FB2" w:rsidP="00954FB2">
      <w:pPr>
        <w:pStyle w:val="Default"/>
        <w:spacing w:line="276" w:lineRule="auto"/>
        <w:ind w:left="-142"/>
        <w:jc w:val="both"/>
        <w:rPr>
          <w:color w:val="auto"/>
        </w:rPr>
      </w:pPr>
      <w:r w:rsidRPr="00954FB2">
        <w:rPr>
          <w:color w:val="auto"/>
        </w:rPr>
        <w:t>La Dirigente</w:t>
      </w:r>
      <w:r>
        <w:rPr>
          <w:color w:val="auto"/>
        </w:rPr>
        <w:t xml:space="preserve"> espone al Consiglio le motivazioni di natura didattica che hanno determinato la proposta deliberata dal Collegio dei docenti di suddividere l’anno in </w:t>
      </w:r>
      <w:proofErr w:type="spellStart"/>
      <w:r>
        <w:rPr>
          <w:color w:val="auto"/>
        </w:rPr>
        <w:t>trimestre-pentamestre</w:t>
      </w:r>
      <w:proofErr w:type="spellEnd"/>
      <w:r>
        <w:rPr>
          <w:color w:val="auto"/>
        </w:rPr>
        <w:t>. La classificazione trimestrale consentirà infatti una comunicazione più tempestiva e chiara alle famiglie riguardo al profitto espresso in voti, e di conseguenza l’adozione di interventi di recupero più efficaci già dal mese di gennaio.</w:t>
      </w:r>
    </w:p>
    <w:p w:rsidR="00954FB2" w:rsidRDefault="00954FB2" w:rsidP="00954FB2">
      <w:pPr>
        <w:pStyle w:val="Default"/>
        <w:spacing w:line="276" w:lineRule="auto"/>
        <w:ind w:left="-142"/>
        <w:jc w:val="both"/>
        <w:rPr>
          <w:color w:val="auto"/>
        </w:rPr>
      </w:pPr>
      <w:r>
        <w:rPr>
          <w:color w:val="auto"/>
        </w:rPr>
        <w:t>Il Consiglio concorda e all’unanimità</w:t>
      </w:r>
    </w:p>
    <w:p w:rsidR="00954FB2" w:rsidRDefault="00954FB2" w:rsidP="00954FB2">
      <w:pPr>
        <w:pStyle w:val="Default"/>
        <w:spacing w:line="276" w:lineRule="auto"/>
        <w:ind w:left="-142"/>
        <w:jc w:val="center"/>
        <w:rPr>
          <w:b/>
          <w:color w:val="auto"/>
        </w:rPr>
      </w:pPr>
      <w:r>
        <w:rPr>
          <w:b/>
          <w:color w:val="auto"/>
        </w:rPr>
        <w:t>delibera</w:t>
      </w:r>
    </w:p>
    <w:p w:rsidR="00954FB2" w:rsidRPr="00954FB2" w:rsidRDefault="00954FB2" w:rsidP="00954FB2">
      <w:pPr>
        <w:pStyle w:val="Default"/>
        <w:spacing w:line="276" w:lineRule="auto"/>
        <w:ind w:left="-142"/>
        <w:jc w:val="both"/>
        <w:rPr>
          <w:color w:val="auto"/>
        </w:rPr>
      </w:pPr>
      <w:r>
        <w:rPr>
          <w:color w:val="auto"/>
        </w:rPr>
        <w:t xml:space="preserve">la suddivisione dell’anno scolastico in </w:t>
      </w:r>
      <w:proofErr w:type="spellStart"/>
      <w:r>
        <w:rPr>
          <w:color w:val="auto"/>
        </w:rPr>
        <w:t>trimestre-pentamestre</w:t>
      </w:r>
      <w:proofErr w:type="spellEnd"/>
      <w:r>
        <w:rPr>
          <w:color w:val="auto"/>
        </w:rPr>
        <w:t xml:space="preserve">, con una valutazione intermedia nel corso del </w:t>
      </w:r>
      <w:proofErr w:type="spellStart"/>
      <w:r>
        <w:rPr>
          <w:color w:val="auto"/>
        </w:rPr>
        <w:t>pentamestre</w:t>
      </w:r>
      <w:proofErr w:type="spellEnd"/>
      <w:r>
        <w:rPr>
          <w:color w:val="auto"/>
        </w:rPr>
        <w:t xml:space="preserve"> espressa in giudizi, dopo la verifica sul recupero delle carenze del primo trimestre.</w:t>
      </w:r>
    </w:p>
    <w:p w:rsidR="001C309B" w:rsidRPr="00EB058A" w:rsidRDefault="001C309B" w:rsidP="001C309B">
      <w:pPr>
        <w:pStyle w:val="Default"/>
        <w:spacing w:line="276" w:lineRule="auto"/>
        <w:ind w:left="426"/>
        <w:rPr>
          <w:b/>
          <w:color w:val="auto"/>
          <w:u w:val="single"/>
        </w:rPr>
      </w:pPr>
    </w:p>
    <w:p w:rsidR="00EB058A" w:rsidRDefault="00EB058A" w:rsidP="00D50ED4">
      <w:pPr>
        <w:pStyle w:val="Default"/>
        <w:numPr>
          <w:ilvl w:val="0"/>
          <w:numId w:val="25"/>
        </w:numPr>
        <w:spacing w:line="276" w:lineRule="auto"/>
        <w:ind w:left="426" w:hanging="567"/>
        <w:jc w:val="both"/>
        <w:rPr>
          <w:b/>
          <w:color w:val="auto"/>
          <w:u w:val="single"/>
          <w:lang w:val="en-US"/>
        </w:rPr>
      </w:pPr>
      <w:proofErr w:type="spellStart"/>
      <w:r w:rsidRPr="00D50ED4">
        <w:rPr>
          <w:b/>
          <w:color w:val="auto"/>
          <w:u w:val="single"/>
          <w:lang w:val="en-US"/>
        </w:rPr>
        <w:t>Acquisizione</w:t>
      </w:r>
      <w:proofErr w:type="spellEnd"/>
      <w:r w:rsidRPr="00D50ED4">
        <w:rPr>
          <w:b/>
          <w:color w:val="auto"/>
          <w:u w:val="single"/>
          <w:lang w:val="en-US"/>
        </w:rPr>
        <w:t xml:space="preserve"> </w:t>
      </w:r>
      <w:r w:rsidR="00D50ED4" w:rsidRPr="00D50ED4">
        <w:rPr>
          <w:b/>
          <w:color w:val="auto"/>
          <w:u w:val="single"/>
          <w:lang w:val="en-US"/>
        </w:rPr>
        <w:t xml:space="preserve">P.A. 2018 </w:t>
      </w:r>
      <w:proofErr w:type="spellStart"/>
      <w:r w:rsidR="00D50ED4" w:rsidRPr="00D50ED4">
        <w:rPr>
          <w:b/>
          <w:u w:val="single"/>
          <w:lang w:val="en-US"/>
        </w:rPr>
        <w:t>de</w:t>
      </w:r>
      <w:r w:rsidR="00D50ED4">
        <w:rPr>
          <w:b/>
          <w:u w:val="single"/>
          <w:lang w:val="en-US"/>
        </w:rPr>
        <w:t>i</w:t>
      </w:r>
      <w:proofErr w:type="spellEnd"/>
      <w:r w:rsidR="00D50ED4">
        <w:rPr>
          <w:b/>
          <w:u w:val="single"/>
          <w:lang w:val="en-US"/>
        </w:rPr>
        <w:t xml:space="preserve"> </w:t>
      </w:r>
      <w:proofErr w:type="spellStart"/>
      <w:r w:rsidR="00D50ED4">
        <w:rPr>
          <w:b/>
          <w:u w:val="single"/>
          <w:lang w:val="en-US"/>
        </w:rPr>
        <w:t>progetti</w:t>
      </w:r>
      <w:proofErr w:type="spellEnd"/>
      <w:r w:rsidR="00D50ED4" w:rsidRPr="00D50ED4">
        <w:rPr>
          <w:b/>
          <w:u w:val="single"/>
          <w:lang w:val="en-US"/>
        </w:rPr>
        <w:t xml:space="preserve"> </w:t>
      </w:r>
      <w:r w:rsidR="00D50ED4" w:rsidRPr="00D50ED4">
        <w:rPr>
          <w:b/>
          <w:color w:val="auto"/>
          <w:u w:val="single"/>
          <w:lang w:val="en-US"/>
        </w:rPr>
        <w:t>10.2.2A-FSEPON-PU-2018-138 “Being European” - 10.2.3B-FSEPON-PU-2018-118 “English in Europe</w:t>
      </w:r>
      <w:r w:rsidR="00D50ED4">
        <w:rPr>
          <w:b/>
          <w:color w:val="auto"/>
          <w:u w:val="single"/>
          <w:lang w:val="en-US"/>
        </w:rPr>
        <w:t>”</w:t>
      </w:r>
      <w:r w:rsidR="00A72E52">
        <w:rPr>
          <w:b/>
          <w:color w:val="auto"/>
          <w:u w:val="single"/>
          <w:lang w:val="en-US"/>
        </w:rPr>
        <w:t xml:space="preserve"> </w:t>
      </w:r>
      <w:r w:rsidR="00D50ED4" w:rsidRPr="00D50ED4">
        <w:rPr>
          <w:b/>
          <w:color w:val="auto"/>
          <w:u w:val="single"/>
          <w:lang w:val="en-US"/>
        </w:rPr>
        <w:t xml:space="preserve">- </w:t>
      </w:r>
      <w:r w:rsidR="00A72E52">
        <w:rPr>
          <w:b/>
          <w:color w:val="auto"/>
          <w:u w:val="single"/>
          <w:lang w:val="en-US"/>
        </w:rPr>
        <w:t>10.2.3C-</w:t>
      </w:r>
      <w:r w:rsidR="00D50ED4" w:rsidRPr="00D50ED4">
        <w:rPr>
          <w:b/>
          <w:color w:val="auto"/>
          <w:u w:val="single"/>
          <w:lang w:val="en-US"/>
        </w:rPr>
        <w:t xml:space="preserve">FSEPON-PU-2018-78 “English Abroad” </w:t>
      </w:r>
      <w:r w:rsidRPr="00D50ED4">
        <w:rPr>
          <w:b/>
          <w:color w:val="auto"/>
          <w:u w:val="single"/>
          <w:lang w:val="en-US"/>
        </w:rPr>
        <w:t>(</w:t>
      </w:r>
      <w:proofErr w:type="spellStart"/>
      <w:r w:rsidRPr="00D50ED4">
        <w:rPr>
          <w:b/>
          <w:color w:val="auto"/>
          <w:u w:val="single"/>
          <w:lang w:val="en-US"/>
        </w:rPr>
        <w:t>delibere</w:t>
      </w:r>
      <w:proofErr w:type="spellEnd"/>
      <w:r w:rsidRPr="00D50ED4">
        <w:rPr>
          <w:b/>
          <w:color w:val="auto"/>
          <w:u w:val="single"/>
          <w:lang w:val="en-US"/>
        </w:rPr>
        <w:t xml:space="preserve"> n. 34-35-36) </w:t>
      </w:r>
    </w:p>
    <w:p w:rsidR="00C96ED4" w:rsidRDefault="00C96ED4" w:rsidP="00C96ED4">
      <w:pPr>
        <w:rPr>
          <w:b w:val="0"/>
          <w:szCs w:val="24"/>
        </w:rPr>
      </w:pPr>
      <w:r w:rsidRPr="00CD2A58">
        <w:rPr>
          <w:b w:val="0"/>
          <w:u w:val="single"/>
        </w:rPr>
        <w:t>Delibera n. 34</w:t>
      </w:r>
    </w:p>
    <w:p w:rsidR="00C96ED4" w:rsidRPr="00C96ED4" w:rsidRDefault="00C96ED4" w:rsidP="00C96ED4">
      <w:pPr>
        <w:rPr>
          <w:b w:val="0"/>
          <w:szCs w:val="24"/>
        </w:rPr>
      </w:pPr>
      <w:r w:rsidRPr="00C96ED4">
        <w:rPr>
          <w:b w:val="0"/>
          <w:szCs w:val="24"/>
        </w:rPr>
        <w:t>Il Dirigente informa i presenti che</w:t>
      </w:r>
    </w:p>
    <w:p w:rsidR="00C96ED4" w:rsidRPr="00C96ED4" w:rsidRDefault="00C96ED4" w:rsidP="00C96ED4">
      <w:pPr>
        <w:numPr>
          <w:ilvl w:val="0"/>
          <w:numId w:val="10"/>
        </w:numPr>
        <w:ind w:left="284" w:hanging="284"/>
        <w:rPr>
          <w:b w:val="0"/>
          <w:szCs w:val="24"/>
        </w:rPr>
      </w:pPr>
      <w:r w:rsidRPr="00C96ED4">
        <w:rPr>
          <w:b w:val="0"/>
          <w:szCs w:val="24"/>
        </w:rPr>
        <w:t xml:space="preserve">il </w:t>
      </w:r>
      <w:proofErr w:type="spellStart"/>
      <w:r w:rsidRPr="00C96ED4">
        <w:rPr>
          <w:b w:val="0"/>
          <w:szCs w:val="24"/>
        </w:rPr>
        <w:t>Miur</w:t>
      </w:r>
      <w:proofErr w:type="spellEnd"/>
      <w:r w:rsidRPr="00C96ED4">
        <w:rPr>
          <w:b w:val="0"/>
          <w:szCs w:val="24"/>
        </w:rPr>
        <w:t xml:space="preserve"> - Direzione Generale ha pubblicato la nota </w:t>
      </w:r>
      <w:proofErr w:type="spellStart"/>
      <w:r w:rsidRPr="00C96ED4">
        <w:rPr>
          <w:b w:val="0"/>
          <w:szCs w:val="24"/>
        </w:rPr>
        <w:t>prot</w:t>
      </w:r>
      <w:proofErr w:type="spellEnd"/>
      <w:r w:rsidRPr="00C96ED4">
        <w:rPr>
          <w:b w:val="0"/>
          <w:szCs w:val="24"/>
        </w:rPr>
        <w:t xml:space="preserve">. AOODGEFID/n. 3504 del 31/03/2018 “Fondi Strutturali Europei – Programma Operativo Nazionale “Per la scuola, competenze e ambienti per l’apprendimento” 2014-2020. Avviso pubblico “Potenziamento della Cittadinanza Europea”. Asse I – Istruzione – Fondo Sociale Europeo (FSE). Obiettivo specifico 10.2 Qualificazione dell'offerta di istruzione e formazione Tecnica e Professionale. Azione 10.2.2 Azioni di integrazione e potenziamento delle aree disciplinari di base. </w:t>
      </w:r>
    </w:p>
    <w:p w:rsidR="00C96ED4" w:rsidRPr="00C96ED4" w:rsidRDefault="00C96ED4" w:rsidP="00C96ED4">
      <w:pPr>
        <w:ind w:left="284" w:hanging="284"/>
        <w:rPr>
          <w:b w:val="0"/>
          <w:szCs w:val="24"/>
        </w:rPr>
      </w:pPr>
    </w:p>
    <w:p w:rsidR="00C96ED4" w:rsidRPr="00C96ED4" w:rsidRDefault="00C96ED4" w:rsidP="00C96ED4">
      <w:pPr>
        <w:numPr>
          <w:ilvl w:val="0"/>
          <w:numId w:val="10"/>
        </w:numPr>
        <w:autoSpaceDE w:val="0"/>
        <w:autoSpaceDN w:val="0"/>
        <w:adjustRightInd w:val="0"/>
        <w:ind w:left="284" w:hanging="284"/>
        <w:rPr>
          <w:b w:val="0"/>
          <w:szCs w:val="24"/>
        </w:rPr>
      </w:pPr>
      <w:r w:rsidRPr="00C96ED4">
        <w:rPr>
          <w:b w:val="0"/>
          <w:szCs w:val="24"/>
        </w:rPr>
        <w:t>l’Istituto ha presentato – nei termini – il Progetto dal Titolo: “</w:t>
      </w:r>
      <w:proofErr w:type="spellStart"/>
      <w:r w:rsidRPr="00C96ED4">
        <w:rPr>
          <w:b w:val="0"/>
          <w:szCs w:val="24"/>
        </w:rPr>
        <w:t>Being</w:t>
      </w:r>
      <w:proofErr w:type="spellEnd"/>
      <w:r w:rsidRPr="00C96ED4">
        <w:rPr>
          <w:b w:val="0"/>
          <w:szCs w:val="24"/>
        </w:rPr>
        <w:t xml:space="preserve"> </w:t>
      </w:r>
      <w:proofErr w:type="spellStart"/>
      <w:r w:rsidRPr="00C96ED4">
        <w:rPr>
          <w:b w:val="0"/>
          <w:szCs w:val="24"/>
        </w:rPr>
        <w:t>European</w:t>
      </w:r>
      <w:proofErr w:type="spellEnd"/>
      <w:r w:rsidRPr="00C96ED4">
        <w:rPr>
          <w:b w:val="0"/>
          <w:szCs w:val="24"/>
        </w:rPr>
        <w:t>”che prevede la realizzazione di n. 2 Moduli che mira ad interventi formativi contro la dispersione scolastica e per l’accrescimento delle competenze basate sui target specifici individuati dalla scuola e che lo stesso è stato approvato dal Collegio dei Docenti con delibera n° 40 del 15/05/2017;</w:t>
      </w:r>
    </w:p>
    <w:p w:rsidR="00C96ED4" w:rsidRPr="00C96ED4" w:rsidRDefault="00C96ED4" w:rsidP="00C96ED4">
      <w:pPr>
        <w:ind w:left="284" w:hanging="284"/>
        <w:rPr>
          <w:b w:val="0"/>
          <w:szCs w:val="24"/>
        </w:rPr>
      </w:pPr>
    </w:p>
    <w:p w:rsidR="00C96ED4" w:rsidRPr="00C96ED4" w:rsidRDefault="00C96ED4" w:rsidP="00C96ED4">
      <w:pPr>
        <w:numPr>
          <w:ilvl w:val="0"/>
          <w:numId w:val="10"/>
        </w:numPr>
        <w:ind w:left="284" w:hanging="284"/>
        <w:rPr>
          <w:b w:val="0"/>
          <w:szCs w:val="24"/>
        </w:rPr>
      </w:pPr>
      <w:r w:rsidRPr="00C96ED4">
        <w:rPr>
          <w:b w:val="0"/>
          <w:szCs w:val="24"/>
        </w:rPr>
        <w:t xml:space="preserve">la nota </w:t>
      </w:r>
      <w:proofErr w:type="spellStart"/>
      <w:r w:rsidRPr="00C96ED4">
        <w:rPr>
          <w:b w:val="0"/>
          <w:szCs w:val="24"/>
        </w:rPr>
        <w:t>prot</w:t>
      </w:r>
      <w:proofErr w:type="spellEnd"/>
      <w:r w:rsidRPr="00C96ED4">
        <w:rPr>
          <w:b w:val="0"/>
          <w:szCs w:val="24"/>
        </w:rPr>
        <w:t>. AOODGEFID/23120 del 12/07/2018 con la quale la Direzione Generale per interventi in materia di edilizia scolastica, per la gestione dei fondi strutturali per l’istruzione e per l’innovazione digitale – Uff. IV del MIUR ha comunicato che è stato autorizzato il progetto dal titolo “</w:t>
      </w:r>
      <w:proofErr w:type="spellStart"/>
      <w:r w:rsidRPr="00C96ED4">
        <w:rPr>
          <w:b w:val="0"/>
          <w:szCs w:val="24"/>
        </w:rPr>
        <w:t>Being</w:t>
      </w:r>
      <w:proofErr w:type="spellEnd"/>
      <w:r w:rsidRPr="00C96ED4">
        <w:rPr>
          <w:b w:val="0"/>
          <w:szCs w:val="24"/>
        </w:rPr>
        <w:t xml:space="preserve"> </w:t>
      </w:r>
      <w:proofErr w:type="spellStart"/>
      <w:r w:rsidRPr="00C96ED4">
        <w:rPr>
          <w:b w:val="0"/>
          <w:szCs w:val="24"/>
        </w:rPr>
        <w:t>European</w:t>
      </w:r>
      <w:proofErr w:type="spellEnd"/>
      <w:r w:rsidRPr="00C96ED4">
        <w:rPr>
          <w:b w:val="0"/>
          <w:szCs w:val="24"/>
        </w:rPr>
        <w:t>” – codice 10.2.2A-FSEPON-PU-2018-138 proposto da questa Istituzione Scolastica per un importo pari a Euro 9.123,00;</w:t>
      </w:r>
    </w:p>
    <w:p w:rsidR="00C96ED4" w:rsidRPr="00CD02D5" w:rsidRDefault="00C96ED4" w:rsidP="00C96ED4">
      <w:pPr>
        <w:rPr>
          <w:rFonts w:ascii="Arial" w:hAnsi="Arial" w:cs="Arial"/>
          <w:color w:val="000000"/>
          <w:sz w:val="22"/>
          <w:szCs w:val="22"/>
        </w:rPr>
      </w:pPr>
    </w:p>
    <w:p w:rsidR="00C96ED4" w:rsidRPr="00CD02D5" w:rsidRDefault="00C96ED4" w:rsidP="00C96ED4">
      <w:pPr>
        <w:autoSpaceDE w:val="0"/>
        <w:autoSpaceDN w:val="0"/>
        <w:adjustRightInd w:val="0"/>
        <w:jc w:val="center"/>
        <w:rPr>
          <w:rFonts w:ascii="Arial" w:hAnsi="Arial" w:cs="Arial"/>
          <w:b w:val="0"/>
          <w:sz w:val="22"/>
          <w:szCs w:val="22"/>
        </w:rPr>
      </w:pPr>
      <w:r w:rsidRPr="00CD02D5">
        <w:rPr>
          <w:rFonts w:ascii="Arial" w:hAnsi="Arial" w:cs="Arial"/>
          <w:b w:val="0"/>
          <w:sz w:val="22"/>
          <w:szCs w:val="22"/>
        </w:rPr>
        <w:t>IL CONSIGLIO D’ISTITUTO</w:t>
      </w:r>
    </w:p>
    <w:p w:rsidR="00C96ED4" w:rsidRPr="00CD02D5" w:rsidRDefault="00C96ED4" w:rsidP="00C96ED4">
      <w:pPr>
        <w:autoSpaceDE w:val="0"/>
        <w:autoSpaceDN w:val="0"/>
        <w:adjustRightInd w:val="0"/>
        <w:rPr>
          <w:rFonts w:ascii="Arial" w:hAnsi="Arial" w:cs="Arial"/>
          <w:sz w:val="22"/>
          <w:szCs w:val="22"/>
        </w:rPr>
      </w:pPr>
    </w:p>
    <w:p w:rsidR="00C96ED4" w:rsidRPr="00C96ED4" w:rsidRDefault="00C96ED4" w:rsidP="00C96ED4">
      <w:pPr>
        <w:rPr>
          <w:b w:val="0"/>
          <w:szCs w:val="24"/>
        </w:rPr>
      </w:pPr>
      <w:r w:rsidRPr="00C96ED4">
        <w:rPr>
          <w:b w:val="0"/>
          <w:szCs w:val="24"/>
        </w:rPr>
        <w:t>Ascoltato il Dirigente Scolastico;</w:t>
      </w:r>
    </w:p>
    <w:p w:rsidR="00C96ED4" w:rsidRPr="00C96ED4" w:rsidRDefault="00C96ED4" w:rsidP="00C96ED4">
      <w:pPr>
        <w:rPr>
          <w:b w:val="0"/>
          <w:szCs w:val="24"/>
        </w:rPr>
      </w:pPr>
      <w:r w:rsidRPr="00C96ED4">
        <w:rPr>
          <w:b w:val="0"/>
          <w:szCs w:val="24"/>
        </w:rPr>
        <w:t xml:space="preserve">Visto l’Avviso </w:t>
      </w:r>
      <w:proofErr w:type="spellStart"/>
      <w:r w:rsidRPr="00C96ED4">
        <w:rPr>
          <w:b w:val="0"/>
          <w:szCs w:val="24"/>
        </w:rPr>
        <w:t>Miur</w:t>
      </w:r>
      <w:proofErr w:type="spellEnd"/>
      <w:r w:rsidRPr="00C96ED4">
        <w:rPr>
          <w:b w:val="0"/>
          <w:szCs w:val="24"/>
        </w:rPr>
        <w:t xml:space="preserve"> </w:t>
      </w:r>
      <w:proofErr w:type="spellStart"/>
      <w:r w:rsidRPr="00C96ED4">
        <w:rPr>
          <w:b w:val="0"/>
          <w:szCs w:val="24"/>
        </w:rPr>
        <w:t>prot</w:t>
      </w:r>
      <w:proofErr w:type="spellEnd"/>
      <w:r w:rsidRPr="00C96ED4">
        <w:rPr>
          <w:b w:val="0"/>
          <w:szCs w:val="24"/>
        </w:rPr>
        <w:t>. AOODGEFID/n. 3504 del 31/03/2018;</w:t>
      </w:r>
    </w:p>
    <w:p w:rsidR="00C96ED4" w:rsidRPr="00C96ED4" w:rsidRDefault="00C96ED4" w:rsidP="00C96ED4">
      <w:pPr>
        <w:rPr>
          <w:b w:val="0"/>
          <w:szCs w:val="24"/>
        </w:rPr>
      </w:pPr>
      <w:r w:rsidRPr="00C96ED4">
        <w:rPr>
          <w:b w:val="0"/>
          <w:szCs w:val="24"/>
        </w:rPr>
        <w:t>Vista la Delibera del Collegio Docenti n° 40 del 15/05/2017;</w:t>
      </w:r>
    </w:p>
    <w:p w:rsidR="00C96ED4" w:rsidRPr="00C96ED4" w:rsidRDefault="00C96ED4" w:rsidP="00C96ED4">
      <w:pPr>
        <w:rPr>
          <w:b w:val="0"/>
          <w:szCs w:val="24"/>
        </w:rPr>
      </w:pPr>
      <w:r w:rsidRPr="00C96ED4">
        <w:rPr>
          <w:b w:val="0"/>
          <w:szCs w:val="24"/>
        </w:rPr>
        <w:t xml:space="preserve">Vista la nota </w:t>
      </w:r>
      <w:proofErr w:type="spellStart"/>
      <w:r w:rsidRPr="00C96ED4">
        <w:rPr>
          <w:b w:val="0"/>
          <w:szCs w:val="24"/>
        </w:rPr>
        <w:t>prot</w:t>
      </w:r>
      <w:proofErr w:type="spellEnd"/>
      <w:r w:rsidRPr="00C96ED4">
        <w:rPr>
          <w:b w:val="0"/>
          <w:szCs w:val="24"/>
        </w:rPr>
        <w:t>. AOODGEFID/23120 del 12/07/2018 di autorizzazione del Progetto;</w:t>
      </w:r>
    </w:p>
    <w:p w:rsidR="00C96ED4" w:rsidRPr="00C96ED4" w:rsidRDefault="00C96ED4" w:rsidP="00C96ED4">
      <w:pPr>
        <w:rPr>
          <w:b w:val="0"/>
          <w:szCs w:val="24"/>
        </w:rPr>
      </w:pPr>
    </w:p>
    <w:p w:rsidR="00CD2A58" w:rsidRPr="00CD2A58" w:rsidRDefault="00CD2A58" w:rsidP="00C96ED4">
      <w:pPr>
        <w:jc w:val="center"/>
        <w:rPr>
          <w:szCs w:val="24"/>
        </w:rPr>
      </w:pPr>
      <w:r w:rsidRPr="00CD2A58">
        <w:rPr>
          <w:szCs w:val="24"/>
        </w:rPr>
        <w:t>delibera</w:t>
      </w:r>
    </w:p>
    <w:p w:rsidR="00C96ED4" w:rsidRPr="00C96ED4" w:rsidRDefault="00CD2A58" w:rsidP="00CD2A58">
      <w:pPr>
        <w:rPr>
          <w:b w:val="0"/>
          <w:szCs w:val="24"/>
        </w:rPr>
      </w:pPr>
      <w:r>
        <w:rPr>
          <w:b w:val="0"/>
          <w:szCs w:val="24"/>
        </w:rPr>
        <w:t>a</w:t>
      </w:r>
      <w:r w:rsidR="00C96ED4" w:rsidRPr="00C96ED4">
        <w:rPr>
          <w:b w:val="0"/>
          <w:szCs w:val="24"/>
        </w:rPr>
        <w:t>ll’unanimità dei presenti</w:t>
      </w:r>
    </w:p>
    <w:p w:rsidR="00C96ED4" w:rsidRPr="00C96ED4" w:rsidRDefault="00C96ED4" w:rsidP="00C96ED4">
      <w:pPr>
        <w:rPr>
          <w:b w:val="0"/>
          <w:szCs w:val="24"/>
        </w:rPr>
      </w:pPr>
    </w:p>
    <w:p w:rsidR="00C96ED4" w:rsidRPr="00C96ED4" w:rsidRDefault="00C96ED4" w:rsidP="00C96ED4">
      <w:pPr>
        <w:rPr>
          <w:b w:val="0"/>
          <w:szCs w:val="24"/>
        </w:rPr>
      </w:pPr>
      <w:r w:rsidRPr="00C96ED4">
        <w:rPr>
          <w:b w:val="0"/>
          <w:szCs w:val="24"/>
        </w:rPr>
        <w:t xml:space="preserve">L’assunzione in Bilancio – Programma Annuale 2018 del progetto di cui all’Avviso </w:t>
      </w:r>
      <w:proofErr w:type="spellStart"/>
      <w:r w:rsidRPr="00C96ED4">
        <w:rPr>
          <w:b w:val="0"/>
          <w:szCs w:val="24"/>
        </w:rPr>
        <w:t>prot</w:t>
      </w:r>
      <w:proofErr w:type="spellEnd"/>
      <w:r w:rsidRPr="00C96ED4">
        <w:rPr>
          <w:b w:val="0"/>
          <w:szCs w:val="24"/>
        </w:rPr>
        <w:t>. AOODGEFID/n. 3504 del 31/03/2018 dal Titolo: “</w:t>
      </w:r>
      <w:proofErr w:type="spellStart"/>
      <w:r w:rsidRPr="00C96ED4">
        <w:rPr>
          <w:b w:val="0"/>
          <w:szCs w:val="24"/>
        </w:rPr>
        <w:t>Being</w:t>
      </w:r>
      <w:proofErr w:type="spellEnd"/>
      <w:r w:rsidRPr="00C96ED4">
        <w:rPr>
          <w:b w:val="0"/>
          <w:szCs w:val="24"/>
        </w:rPr>
        <w:t xml:space="preserve"> </w:t>
      </w:r>
      <w:proofErr w:type="spellStart"/>
      <w:r w:rsidRPr="00C96ED4">
        <w:rPr>
          <w:b w:val="0"/>
          <w:szCs w:val="24"/>
        </w:rPr>
        <w:t>European</w:t>
      </w:r>
      <w:proofErr w:type="spellEnd"/>
      <w:r w:rsidRPr="00C96ED4">
        <w:rPr>
          <w:b w:val="0"/>
          <w:szCs w:val="24"/>
        </w:rPr>
        <w:t>” iscrivendo l’ammontare di Euro 9.123,00 nell’aggregato 04 – “Finanziamenti di Enti Territoriali o da altre Istituzioni Pubbliche” e imputato alla Voce 01 – “Finanziamenti UE” (Fondi Vincolati) delle Entrate e istituendo il Progetto P53 - “</w:t>
      </w:r>
      <w:proofErr w:type="spellStart"/>
      <w:r w:rsidRPr="00C96ED4">
        <w:rPr>
          <w:b w:val="0"/>
          <w:szCs w:val="24"/>
        </w:rPr>
        <w:t>Being</w:t>
      </w:r>
      <w:proofErr w:type="spellEnd"/>
      <w:r w:rsidRPr="00C96ED4">
        <w:rPr>
          <w:b w:val="0"/>
          <w:szCs w:val="24"/>
        </w:rPr>
        <w:t xml:space="preserve"> </w:t>
      </w:r>
      <w:proofErr w:type="spellStart"/>
      <w:r w:rsidRPr="00C96ED4">
        <w:rPr>
          <w:b w:val="0"/>
          <w:szCs w:val="24"/>
        </w:rPr>
        <w:t>European</w:t>
      </w:r>
      <w:proofErr w:type="spellEnd"/>
      <w:r w:rsidRPr="00C96ED4">
        <w:rPr>
          <w:b w:val="0"/>
          <w:szCs w:val="24"/>
        </w:rPr>
        <w:t>” per Euro 9.123,00 nelle Uscite che prevede la realizzazione di n. 2 Moduli:</w:t>
      </w:r>
    </w:p>
    <w:p w:rsidR="00C96ED4" w:rsidRDefault="00C96ED4" w:rsidP="00C96ED4">
      <w:pPr>
        <w:widowControl w:val="0"/>
        <w:suppressAutoHyphens/>
        <w:ind w:left="284" w:hanging="284"/>
        <w:rPr>
          <w:rFonts w:ascii="Arial" w:hAnsi="Arial" w:cs="Arial"/>
          <w:b w:val="0"/>
          <w:kern w:val="1"/>
          <w:sz w:val="22"/>
          <w:szCs w:val="22"/>
        </w:rPr>
      </w:pPr>
    </w:p>
    <w:p w:rsidR="00C96ED4" w:rsidRDefault="00C96ED4" w:rsidP="00C96ED4">
      <w:pPr>
        <w:widowControl w:val="0"/>
        <w:suppressAutoHyphens/>
        <w:ind w:left="284" w:hanging="284"/>
        <w:rPr>
          <w:rFonts w:ascii="Arial" w:hAnsi="Arial" w:cs="Arial"/>
          <w:b w:val="0"/>
          <w:kern w:val="1"/>
          <w:sz w:val="22"/>
          <w:szCs w:val="22"/>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993"/>
        <w:gridCol w:w="2583"/>
        <w:gridCol w:w="2236"/>
      </w:tblGrid>
      <w:tr w:rsidR="00C96ED4" w:rsidRPr="004D526C" w:rsidTr="00CD2A58">
        <w:tc>
          <w:tcPr>
            <w:tcW w:w="2835" w:type="dxa"/>
          </w:tcPr>
          <w:p w:rsidR="00C96ED4" w:rsidRPr="00CD2A58" w:rsidRDefault="00C96ED4" w:rsidP="00CD2A58">
            <w:pPr>
              <w:pStyle w:val="Default"/>
              <w:rPr>
                <w:b/>
                <w:sz w:val="22"/>
                <w:szCs w:val="22"/>
              </w:rPr>
            </w:pPr>
            <w:r w:rsidRPr="00CD2A58">
              <w:rPr>
                <w:b/>
                <w:sz w:val="22"/>
                <w:szCs w:val="22"/>
              </w:rPr>
              <w:t>Titolo modulo e Attività</w:t>
            </w:r>
          </w:p>
        </w:tc>
        <w:tc>
          <w:tcPr>
            <w:tcW w:w="993" w:type="dxa"/>
          </w:tcPr>
          <w:p w:rsidR="00C96ED4" w:rsidRPr="00CD2A58" w:rsidRDefault="00C96ED4" w:rsidP="00C96ED4">
            <w:pPr>
              <w:pStyle w:val="Default"/>
              <w:jc w:val="both"/>
              <w:rPr>
                <w:b/>
                <w:sz w:val="22"/>
                <w:szCs w:val="22"/>
              </w:rPr>
            </w:pPr>
            <w:r w:rsidRPr="00CD2A58">
              <w:rPr>
                <w:b/>
                <w:sz w:val="22"/>
                <w:szCs w:val="22"/>
              </w:rPr>
              <w:t>Ore</w:t>
            </w:r>
          </w:p>
        </w:tc>
        <w:tc>
          <w:tcPr>
            <w:tcW w:w="2583" w:type="dxa"/>
          </w:tcPr>
          <w:p w:rsidR="00C96ED4" w:rsidRPr="00CD2A58" w:rsidRDefault="00C96ED4" w:rsidP="00C96ED4">
            <w:pPr>
              <w:pStyle w:val="Default"/>
              <w:jc w:val="both"/>
              <w:rPr>
                <w:b/>
                <w:sz w:val="22"/>
                <w:szCs w:val="22"/>
              </w:rPr>
            </w:pPr>
            <w:r w:rsidRPr="00CD2A58">
              <w:rPr>
                <w:b/>
                <w:sz w:val="22"/>
                <w:szCs w:val="22"/>
              </w:rPr>
              <w:t>Allievi</w:t>
            </w:r>
          </w:p>
        </w:tc>
        <w:tc>
          <w:tcPr>
            <w:tcW w:w="2236" w:type="dxa"/>
          </w:tcPr>
          <w:p w:rsidR="00C96ED4" w:rsidRPr="00CD2A58" w:rsidRDefault="00C96ED4" w:rsidP="00C96ED4">
            <w:pPr>
              <w:pStyle w:val="Default"/>
              <w:jc w:val="both"/>
              <w:rPr>
                <w:b/>
                <w:sz w:val="22"/>
                <w:szCs w:val="22"/>
              </w:rPr>
            </w:pPr>
            <w:r w:rsidRPr="00CD2A58">
              <w:rPr>
                <w:b/>
                <w:sz w:val="22"/>
                <w:szCs w:val="22"/>
              </w:rPr>
              <w:t>Finanziamento modulo</w:t>
            </w:r>
          </w:p>
        </w:tc>
      </w:tr>
      <w:tr w:rsidR="00C96ED4" w:rsidRPr="002B1665" w:rsidTr="00CD2A58">
        <w:trPr>
          <w:trHeight w:val="449"/>
        </w:trPr>
        <w:tc>
          <w:tcPr>
            <w:tcW w:w="2835" w:type="dxa"/>
            <w:vAlign w:val="center"/>
          </w:tcPr>
          <w:p w:rsidR="00C96ED4" w:rsidRPr="00CD2A58" w:rsidRDefault="00C96ED4" w:rsidP="00CD2A58">
            <w:pPr>
              <w:jc w:val="left"/>
              <w:rPr>
                <w:b w:val="0"/>
                <w:sz w:val="22"/>
                <w:szCs w:val="22"/>
              </w:rPr>
            </w:pPr>
            <w:r w:rsidRPr="00CD2A58">
              <w:rPr>
                <w:b w:val="0"/>
                <w:sz w:val="22"/>
                <w:szCs w:val="22"/>
              </w:rPr>
              <w:t xml:space="preserve">1. </w:t>
            </w:r>
            <w:proofErr w:type="spellStart"/>
            <w:r w:rsidRPr="00CD2A58">
              <w:rPr>
                <w:b w:val="0"/>
                <w:sz w:val="22"/>
                <w:szCs w:val="22"/>
              </w:rPr>
              <w:t>Being</w:t>
            </w:r>
            <w:proofErr w:type="spellEnd"/>
            <w:r w:rsidRPr="00CD2A58">
              <w:rPr>
                <w:b w:val="0"/>
                <w:sz w:val="22"/>
                <w:szCs w:val="22"/>
              </w:rPr>
              <w:t xml:space="preserve"> </w:t>
            </w:r>
            <w:proofErr w:type="spellStart"/>
            <w:r w:rsidRPr="00CD2A58">
              <w:rPr>
                <w:b w:val="0"/>
                <w:sz w:val="22"/>
                <w:szCs w:val="22"/>
              </w:rPr>
              <w:t>European</w:t>
            </w:r>
            <w:proofErr w:type="spellEnd"/>
          </w:p>
        </w:tc>
        <w:tc>
          <w:tcPr>
            <w:tcW w:w="993" w:type="dxa"/>
            <w:vAlign w:val="center"/>
          </w:tcPr>
          <w:p w:rsidR="00C96ED4" w:rsidRPr="00CD2A58" w:rsidRDefault="00C96ED4" w:rsidP="00C96ED4">
            <w:pPr>
              <w:jc w:val="center"/>
              <w:rPr>
                <w:sz w:val="22"/>
                <w:szCs w:val="22"/>
              </w:rPr>
            </w:pPr>
            <w:r w:rsidRPr="00CD2A58">
              <w:rPr>
                <w:sz w:val="22"/>
                <w:szCs w:val="22"/>
              </w:rPr>
              <w:t>30</w:t>
            </w:r>
          </w:p>
        </w:tc>
        <w:tc>
          <w:tcPr>
            <w:tcW w:w="2583" w:type="dxa"/>
            <w:vAlign w:val="center"/>
          </w:tcPr>
          <w:p w:rsidR="00C96ED4" w:rsidRPr="00CD2A58" w:rsidRDefault="00C96ED4" w:rsidP="00C96ED4">
            <w:pPr>
              <w:pStyle w:val="Default"/>
              <w:jc w:val="center"/>
              <w:rPr>
                <w:sz w:val="22"/>
                <w:szCs w:val="22"/>
              </w:rPr>
            </w:pPr>
            <w:r w:rsidRPr="00CD2A58">
              <w:rPr>
                <w:sz w:val="22"/>
                <w:szCs w:val="22"/>
              </w:rPr>
              <w:t>15  Allievi secondaria superiore</w:t>
            </w:r>
          </w:p>
        </w:tc>
        <w:tc>
          <w:tcPr>
            <w:tcW w:w="2236" w:type="dxa"/>
            <w:vAlign w:val="center"/>
          </w:tcPr>
          <w:p w:rsidR="00C96ED4" w:rsidRPr="00CD2A58" w:rsidRDefault="00C96ED4" w:rsidP="00C96ED4">
            <w:pPr>
              <w:jc w:val="center"/>
              <w:rPr>
                <w:b w:val="0"/>
                <w:sz w:val="22"/>
                <w:szCs w:val="22"/>
              </w:rPr>
            </w:pPr>
            <w:r w:rsidRPr="00CD2A58">
              <w:rPr>
                <w:b w:val="0"/>
                <w:sz w:val="22"/>
                <w:szCs w:val="22"/>
              </w:rPr>
              <w:t>4.561,50</w:t>
            </w:r>
          </w:p>
        </w:tc>
      </w:tr>
      <w:tr w:rsidR="00C96ED4" w:rsidRPr="002B1665" w:rsidTr="00CD2A58">
        <w:trPr>
          <w:trHeight w:val="649"/>
        </w:trPr>
        <w:tc>
          <w:tcPr>
            <w:tcW w:w="2835" w:type="dxa"/>
            <w:vAlign w:val="center"/>
          </w:tcPr>
          <w:p w:rsidR="00C96ED4" w:rsidRPr="00CD2A58" w:rsidRDefault="00C96ED4" w:rsidP="00CD2A58">
            <w:pPr>
              <w:jc w:val="left"/>
              <w:rPr>
                <w:b w:val="0"/>
                <w:sz w:val="22"/>
                <w:szCs w:val="22"/>
              </w:rPr>
            </w:pPr>
            <w:r w:rsidRPr="00CD2A58">
              <w:rPr>
                <w:b w:val="0"/>
                <w:sz w:val="22"/>
                <w:szCs w:val="22"/>
              </w:rPr>
              <w:t>2. Il Patrimonio Artistico dell'Europa</w:t>
            </w:r>
          </w:p>
        </w:tc>
        <w:tc>
          <w:tcPr>
            <w:tcW w:w="993" w:type="dxa"/>
            <w:vAlign w:val="center"/>
          </w:tcPr>
          <w:p w:rsidR="00C96ED4" w:rsidRPr="00CD2A58" w:rsidRDefault="00C96ED4" w:rsidP="00C96ED4">
            <w:pPr>
              <w:jc w:val="center"/>
              <w:rPr>
                <w:sz w:val="22"/>
                <w:szCs w:val="22"/>
              </w:rPr>
            </w:pPr>
            <w:r w:rsidRPr="00CD2A58">
              <w:rPr>
                <w:sz w:val="22"/>
                <w:szCs w:val="22"/>
              </w:rPr>
              <w:t>30</w:t>
            </w:r>
          </w:p>
        </w:tc>
        <w:tc>
          <w:tcPr>
            <w:tcW w:w="2583" w:type="dxa"/>
            <w:vAlign w:val="center"/>
          </w:tcPr>
          <w:p w:rsidR="00C96ED4" w:rsidRPr="00CD2A58" w:rsidRDefault="00C96ED4" w:rsidP="00C96ED4">
            <w:pPr>
              <w:pStyle w:val="Default"/>
              <w:jc w:val="center"/>
              <w:rPr>
                <w:sz w:val="22"/>
                <w:szCs w:val="22"/>
              </w:rPr>
            </w:pPr>
            <w:r w:rsidRPr="00CD2A58">
              <w:rPr>
                <w:sz w:val="22"/>
                <w:szCs w:val="22"/>
              </w:rPr>
              <w:t>15  Allievi secondaria superiore</w:t>
            </w:r>
          </w:p>
        </w:tc>
        <w:tc>
          <w:tcPr>
            <w:tcW w:w="2236" w:type="dxa"/>
            <w:vAlign w:val="center"/>
          </w:tcPr>
          <w:p w:rsidR="00C96ED4" w:rsidRPr="00CD2A58" w:rsidRDefault="00C96ED4" w:rsidP="00C96ED4">
            <w:pPr>
              <w:jc w:val="center"/>
              <w:rPr>
                <w:b w:val="0"/>
                <w:sz w:val="22"/>
                <w:szCs w:val="22"/>
              </w:rPr>
            </w:pPr>
            <w:r w:rsidRPr="00CD2A58">
              <w:rPr>
                <w:b w:val="0"/>
                <w:sz w:val="22"/>
                <w:szCs w:val="22"/>
              </w:rPr>
              <w:t>4.561,50</w:t>
            </w:r>
          </w:p>
        </w:tc>
      </w:tr>
    </w:tbl>
    <w:p w:rsidR="00C96ED4" w:rsidRPr="00C96ED4" w:rsidRDefault="00C96ED4" w:rsidP="00C96ED4">
      <w:pPr>
        <w:numPr>
          <w:ilvl w:val="0"/>
          <w:numId w:val="9"/>
        </w:numPr>
        <w:spacing w:after="200" w:line="276" w:lineRule="auto"/>
        <w:ind w:left="284" w:hanging="284"/>
        <w:rPr>
          <w:b w:val="0"/>
          <w:szCs w:val="24"/>
        </w:rPr>
      </w:pPr>
      <w:r w:rsidRPr="00C96ED4">
        <w:rPr>
          <w:b w:val="0"/>
          <w:szCs w:val="24"/>
        </w:rPr>
        <w:t>Di attivare, dandone immediata comunicazione attraverso il sistemo informatico e qualunque altra forma di pubblicità, il Progetto dal titolo “</w:t>
      </w:r>
      <w:proofErr w:type="spellStart"/>
      <w:r w:rsidRPr="00C96ED4">
        <w:rPr>
          <w:b w:val="0"/>
          <w:szCs w:val="24"/>
        </w:rPr>
        <w:t>Being</w:t>
      </w:r>
      <w:proofErr w:type="spellEnd"/>
      <w:r w:rsidRPr="00C96ED4">
        <w:rPr>
          <w:b w:val="0"/>
          <w:szCs w:val="24"/>
        </w:rPr>
        <w:t xml:space="preserve"> </w:t>
      </w:r>
      <w:proofErr w:type="spellStart"/>
      <w:r w:rsidRPr="00C96ED4">
        <w:rPr>
          <w:b w:val="0"/>
          <w:szCs w:val="24"/>
        </w:rPr>
        <w:t>European</w:t>
      </w:r>
      <w:proofErr w:type="spellEnd"/>
      <w:r w:rsidRPr="00C96ED4">
        <w:rPr>
          <w:b w:val="0"/>
          <w:szCs w:val="24"/>
        </w:rPr>
        <w:t>” – codice 10.2.2A-FSEPON-PU-2018-138.</w:t>
      </w:r>
    </w:p>
    <w:p w:rsidR="00C96ED4" w:rsidRPr="00C96ED4" w:rsidRDefault="00C96ED4" w:rsidP="00C96ED4">
      <w:pPr>
        <w:numPr>
          <w:ilvl w:val="0"/>
          <w:numId w:val="9"/>
        </w:numPr>
        <w:ind w:left="284" w:hanging="284"/>
        <w:rPr>
          <w:b w:val="0"/>
          <w:szCs w:val="24"/>
        </w:rPr>
      </w:pPr>
      <w:r w:rsidRPr="00C96ED4">
        <w:rPr>
          <w:b w:val="0"/>
          <w:szCs w:val="24"/>
        </w:rPr>
        <w:t>Di rendere noti i criteri di valutazione dei curricula secondo le direttive comunitarie delle linee guida P.O.N. e delle Istruzioni per la Gestione dei Piani – Programmazione Unitaria 2014-2020 al fine di garantire una serena e trasparente comparazione degli stessi.</w:t>
      </w:r>
    </w:p>
    <w:p w:rsidR="00CD2A58" w:rsidRDefault="00CD2A58" w:rsidP="00CD2A58">
      <w:pPr>
        <w:rPr>
          <w:u w:val="single"/>
        </w:rPr>
      </w:pPr>
    </w:p>
    <w:p w:rsidR="00C96ED4" w:rsidRPr="00CD2A58" w:rsidRDefault="00C96ED4" w:rsidP="00CD2A58">
      <w:pPr>
        <w:rPr>
          <w:b w:val="0"/>
          <w:szCs w:val="24"/>
        </w:rPr>
      </w:pPr>
      <w:r w:rsidRPr="00CD2A58">
        <w:rPr>
          <w:b w:val="0"/>
          <w:u w:val="single"/>
        </w:rPr>
        <w:t>Delibera n. 35</w:t>
      </w:r>
    </w:p>
    <w:p w:rsidR="00C96ED4" w:rsidRPr="00C96ED4" w:rsidRDefault="00C96ED4" w:rsidP="00C96ED4">
      <w:pPr>
        <w:rPr>
          <w:b w:val="0"/>
          <w:szCs w:val="24"/>
        </w:rPr>
      </w:pPr>
      <w:r w:rsidRPr="00C96ED4">
        <w:rPr>
          <w:b w:val="0"/>
          <w:szCs w:val="24"/>
        </w:rPr>
        <w:t>Il Dirigente informa i presenti che</w:t>
      </w:r>
    </w:p>
    <w:p w:rsidR="00C96ED4" w:rsidRPr="00C96ED4" w:rsidRDefault="00C96ED4" w:rsidP="00C96ED4">
      <w:pPr>
        <w:numPr>
          <w:ilvl w:val="0"/>
          <w:numId w:val="10"/>
        </w:numPr>
        <w:ind w:left="284" w:hanging="284"/>
        <w:rPr>
          <w:b w:val="0"/>
          <w:szCs w:val="24"/>
        </w:rPr>
      </w:pPr>
      <w:r w:rsidRPr="00C96ED4">
        <w:rPr>
          <w:b w:val="0"/>
          <w:szCs w:val="24"/>
        </w:rPr>
        <w:t xml:space="preserve">il </w:t>
      </w:r>
      <w:proofErr w:type="spellStart"/>
      <w:r w:rsidRPr="00C96ED4">
        <w:rPr>
          <w:b w:val="0"/>
          <w:szCs w:val="24"/>
        </w:rPr>
        <w:t>Miur</w:t>
      </w:r>
      <w:proofErr w:type="spellEnd"/>
      <w:r w:rsidRPr="00C96ED4">
        <w:rPr>
          <w:b w:val="0"/>
          <w:szCs w:val="24"/>
        </w:rPr>
        <w:t xml:space="preserve"> - Direzione Generale ha pubblicato la nota </w:t>
      </w:r>
      <w:proofErr w:type="spellStart"/>
      <w:r w:rsidRPr="00C96ED4">
        <w:rPr>
          <w:b w:val="0"/>
          <w:szCs w:val="24"/>
        </w:rPr>
        <w:t>prot</w:t>
      </w:r>
      <w:proofErr w:type="spellEnd"/>
      <w:r w:rsidRPr="00C96ED4">
        <w:rPr>
          <w:b w:val="0"/>
          <w:szCs w:val="24"/>
        </w:rPr>
        <w:t xml:space="preserve">. AOODGEFID/n. 3540 del 31/03/2017 “Fondi Strutturali Europei – Programma Operativo Nazionale “Per la scuola, competenze e ambienti per l’apprendimento” 2014-2020. Avviso pubblico “Potenziamento dell’educazione al patrimonio culturale, artistico, paesaggistico”. Asse I – Istruzione – Fondo Sociale Europeo (FSE). Obiettivo specifico 10.2 Qualificazione dell'offerta di istruzione e formazione Tecnica e Professionale. Azione 10.2.3 Azioni di internazionalizzazione dei sistemi educativi e mobilità. </w:t>
      </w:r>
    </w:p>
    <w:p w:rsidR="00C96ED4" w:rsidRPr="00C96ED4" w:rsidRDefault="00C96ED4" w:rsidP="00C96ED4">
      <w:pPr>
        <w:ind w:left="284" w:hanging="284"/>
        <w:rPr>
          <w:b w:val="0"/>
          <w:szCs w:val="24"/>
        </w:rPr>
      </w:pPr>
    </w:p>
    <w:p w:rsidR="00C96ED4" w:rsidRPr="00C96ED4" w:rsidRDefault="00C96ED4" w:rsidP="00C96ED4">
      <w:pPr>
        <w:numPr>
          <w:ilvl w:val="0"/>
          <w:numId w:val="10"/>
        </w:numPr>
        <w:autoSpaceDE w:val="0"/>
        <w:autoSpaceDN w:val="0"/>
        <w:adjustRightInd w:val="0"/>
        <w:ind w:left="284" w:hanging="284"/>
        <w:rPr>
          <w:b w:val="0"/>
          <w:szCs w:val="24"/>
        </w:rPr>
      </w:pPr>
      <w:r w:rsidRPr="00C96ED4">
        <w:rPr>
          <w:b w:val="0"/>
          <w:szCs w:val="24"/>
        </w:rPr>
        <w:t xml:space="preserve">l’Istituto ha presentato – nei termini – il Progetto dal Titolo: “English in </w:t>
      </w:r>
      <w:proofErr w:type="spellStart"/>
      <w:r w:rsidRPr="00C96ED4">
        <w:rPr>
          <w:b w:val="0"/>
          <w:szCs w:val="24"/>
        </w:rPr>
        <w:t>Europe</w:t>
      </w:r>
      <w:proofErr w:type="spellEnd"/>
      <w:r w:rsidRPr="00C96ED4">
        <w:rPr>
          <w:b w:val="0"/>
          <w:szCs w:val="24"/>
        </w:rPr>
        <w:t>”che prevede la realizzazione di n. 1 Moduli che mira ad interventi formativi contro la dispersione scolastica e per l’accrescimento delle competenze basate sui target specifici individuati dalla scuola e che lo stesso è stato approvato dal Collegio dei Docenti con delibera n° 40 del 15/05/2017;</w:t>
      </w:r>
    </w:p>
    <w:p w:rsidR="00C96ED4" w:rsidRPr="00C96ED4" w:rsidRDefault="00C96ED4" w:rsidP="00C96ED4">
      <w:pPr>
        <w:ind w:left="284" w:hanging="284"/>
        <w:rPr>
          <w:b w:val="0"/>
          <w:szCs w:val="24"/>
        </w:rPr>
      </w:pPr>
    </w:p>
    <w:p w:rsidR="00C96ED4" w:rsidRPr="00C96ED4" w:rsidRDefault="00C96ED4" w:rsidP="00C96ED4">
      <w:pPr>
        <w:numPr>
          <w:ilvl w:val="0"/>
          <w:numId w:val="10"/>
        </w:numPr>
        <w:ind w:left="284" w:hanging="284"/>
        <w:jc w:val="left"/>
        <w:rPr>
          <w:b w:val="0"/>
          <w:szCs w:val="24"/>
        </w:rPr>
      </w:pPr>
      <w:r w:rsidRPr="00C96ED4">
        <w:rPr>
          <w:b w:val="0"/>
          <w:szCs w:val="24"/>
        </w:rPr>
        <w:t xml:space="preserve">la nota </w:t>
      </w:r>
      <w:proofErr w:type="spellStart"/>
      <w:r w:rsidRPr="00C96ED4">
        <w:rPr>
          <w:b w:val="0"/>
          <w:szCs w:val="24"/>
        </w:rPr>
        <w:t>prot</w:t>
      </w:r>
      <w:proofErr w:type="spellEnd"/>
      <w:r w:rsidRPr="00C96ED4">
        <w:rPr>
          <w:b w:val="0"/>
          <w:szCs w:val="24"/>
        </w:rPr>
        <w:t>. AOODGEFID/23120 del 12/07/2018 con la quale la Direzione Generale per interventi in materia di edilizia scolastica, per la gestione dei fondi strutturali per l’istruzione e per l’innovazione digitale – Uff. IV del MIUR ha comunicato che è stato autorizzato il progetto dal titolo “English in Europe” – codice 10.2.3B-FSEPON-</w:t>
      </w:r>
      <w:r w:rsidRPr="00C96ED4">
        <w:rPr>
          <w:b w:val="0"/>
          <w:szCs w:val="24"/>
        </w:rPr>
        <w:lastRenderedPageBreak/>
        <w:t>PU-2018-118 proposto da questa Istituzione Scolastica per un importo pari a Euro 9.123,00;</w:t>
      </w:r>
    </w:p>
    <w:p w:rsidR="00C96ED4" w:rsidRPr="00C96ED4" w:rsidRDefault="00C96ED4" w:rsidP="00C96ED4">
      <w:pPr>
        <w:rPr>
          <w:b w:val="0"/>
          <w:szCs w:val="24"/>
        </w:rPr>
      </w:pPr>
    </w:p>
    <w:p w:rsidR="00C96ED4" w:rsidRPr="00C96ED4" w:rsidRDefault="00C96ED4" w:rsidP="00C96ED4">
      <w:pPr>
        <w:autoSpaceDE w:val="0"/>
        <w:autoSpaceDN w:val="0"/>
        <w:adjustRightInd w:val="0"/>
        <w:jc w:val="center"/>
        <w:rPr>
          <w:b w:val="0"/>
          <w:szCs w:val="24"/>
        </w:rPr>
      </w:pPr>
      <w:r w:rsidRPr="00C96ED4">
        <w:rPr>
          <w:b w:val="0"/>
          <w:szCs w:val="24"/>
        </w:rPr>
        <w:t>IL CONSIGLIO D’ISTITUTO</w:t>
      </w:r>
    </w:p>
    <w:p w:rsidR="00C96ED4" w:rsidRPr="00C96ED4" w:rsidRDefault="00C96ED4" w:rsidP="00C96ED4">
      <w:pPr>
        <w:autoSpaceDE w:val="0"/>
        <w:autoSpaceDN w:val="0"/>
        <w:adjustRightInd w:val="0"/>
        <w:rPr>
          <w:b w:val="0"/>
          <w:szCs w:val="24"/>
        </w:rPr>
      </w:pPr>
    </w:p>
    <w:p w:rsidR="00C96ED4" w:rsidRPr="00C96ED4" w:rsidRDefault="00C96ED4" w:rsidP="00C96ED4">
      <w:pPr>
        <w:numPr>
          <w:ilvl w:val="0"/>
          <w:numId w:val="9"/>
        </w:numPr>
        <w:autoSpaceDE w:val="0"/>
        <w:autoSpaceDN w:val="0"/>
        <w:adjustRightInd w:val="0"/>
        <w:jc w:val="left"/>
        <w:rPr>
          <w:b w:val="0"/>
          <w:szCs w:val="24"/>
        </w:rPr>
      </w:pPr>
      <w:r w:rsidRPr="00C96ED4">
        <w:rPr>
          <w:b w:val="0"/>
          <w:szCs w:val="24"/>
        </w:rPr>
        <w:t>Ascoltato il Dirigente Scolastico;</w:t>
      </w:r>
    </w:p>
    <w:p w:rsidR="00C96ED4" w:rsidRPr="00C96ED4" w:rsidRDefault="00C96ED4" w:rsidP="00C96ED4">
      <w:pPr>
        <w:numPr>
          <w:ilvl w:val="0"/>
          <w:numId w:val="9"/>
        </w:numPr>
        <w:rPr>
          <w:b w:val="0"/>
          <w:szCs w:val="24"/>
        </w:rPr>
      </w:pPr>
      <w:r w:rsidRPr="00C96ED4">
        <w:rPr>
          <w:b w:val="0"/>
          <w:szCs w:val="24"/>
        </w:rPr>
        <w:t xml:space="preserve">Visto l’Avviso </w:t>
      </w:r>
      <w:proofErr w:type="spellStart"/>
      <w:r w:rsidRPr="00C96ED4">
        <w:rPr>
          <w:b w:val="0"/>
          <w:szCs w:val="24"/>
        </w:rPr>
        <w:t>Miur</w:t>
      </w:r>
      <w:proofErr w:type="spellEnd"/>
      <w:r w:rsidRPr="00C96ED4">
        <w:rPr>
          <w:b w:val="0"/>
          <w:szCs w:val="24"/>
        </w:rPr>
        <w:t xml:space="preserve"> </w:t>
      </w:r>
      <w:proofErr w:type="spellStart"/>
      <w:r w:rsidRPr="00C96ED4">
        <w:rPr>
          <w:b w:val="0"/>
          <w:szCs w:val="24"/>
        </w:rPr>
        <w:t>prot</w:t>
      </w:r>
      <w:proofErr w:type="spellEnd"/>
      <w:r w:rsidRPr="00C96ED4">
        <w:rPr>
          <w:b w:val="0"/>
          <w:szCs w:val="24"/>
        </w:rPr>
        <w:t>. AOODGEFID/n. 3540 del 31/03/2017;</w:t>
      </w:r>
    </w:p>
    <w:p w:rsidR="00C96ED4" w:rsidRPr="00C96ED4" w:rsidRDefault="00C96ED4" w:rsidP="00C96ED4">
      <w:pPr>
        <w:numPr>
          <w:ilvl w:val="0"/>
          <w:numId w:val="9"/>
        </w:numPr>
        <w:rPr>
          <w:b w:val="0"/>
          <w:szCs w:val="24"/>
        </w:rPr>
      </w:pPr>
      <w:r w:rsidRPr="00C96ED4">
        <w:rPr>
          <w:b w:val="0"/>
          <w:szCs w:val="24"/>
        </w:rPr>
        <w:t>Vista la Delibera del Collegio Docenti n° 40 del 15/05/2017;</w:t>
      </w:r>
    </w:p>
    <w:p w:rsidR="00C96ED4" w:rsidRPr="00C96ED4" w:rsidRDefault="00C96ED4" w:rsidP="00C96ED4">
      <w:pPr>
        <w:numPr>
          <w:ilvl w:val="0"/>
          <w:numId w:val="9"/>
        </w:numPr>
        <w:autoSpaceDE w:val="0"/>
        <w:autoSpaceDN w:val="0"/>
        <w:adjustRightInd w:val="0"/>
        <w:jc w:val="left"/>
        <w:rPr>
          <w:b w:val="0"/>
          <w:szCs w:val="24"/>
        </w:rPr>
      </w:pPr>
      <w:r w:rsidRPr="00C96ED4">
        <w:rPr>
          <w:b w:val="0"/>
          <w:szCs w:val="24"/>
        </w:rPr>
        <w:t xml:space="preserve">Vista la nota </w:t>
      </w:r>
      <w:proofErr w:type="spellStart"/>
      <w:r w:rsidRPr="00C96ED4">
        <w:rPr>
          <w:b w:val="0"/>
          <w:szCs w:val="24"/>
        </w:rPr>
        <w:t>prot</w:t>
      </w:r>
      <w:proofErr w:type="spellEnd"/>
      <w:r w:rsidRPr="00C96ED4">
        <w:rPr>
          <w:b w:val="0"/>
          <w:szCs w:val="24"/>
        </w:rPr>
        <w:t>. AOODGEFID/23120 del 12/07/2018 di autorizzazione del Progetto;</w:t>
      </w:r>
    </w:p>
    <w:p w:rsidR="00C96ED4" w:rsidRPr="00C96ED4" w:rsidRDefault="00C96ED4" w:rsidP="00C96ED4">
      <w:pPr>
        <w:ind w:left="720"/>
        <w:rPr>
          <w:b w:val="0"/>
          <w:szCs w:val="24"/>
        </w:rPr>
      </w:pPr>
    </w:p>
    <w:p w:rsidR="00CD2A58" w:rsidRPr="00CD2A58" w:rsidRDefault="00CD2A58" w:rsidP="00C96ED4">
      <w:pPr>
        <w:ind w:left="720"/>
        <w:jc w:val="center"/>
        <w:rPr>
          <w:szCs w:val="24"/>
        </w:rPr>
      </w:pPr>
      <w:r w:rsidRPr="00CD2A58">
        <w:rPr>
          <w:szCs w:val="24"/>
        </w:rPr>
        <w:t>delibera</w:t>
      </w:r>
    </w:p>
    <w:p w:rsidR="00C96ED4" w:rsidRPr="00C96ED4" w:rsidRDefault="00CD2A58" w:rsidP="00CD2A58">
      <w:pPr>
        <w:rPr>
          <w:b w:val="0"/>
          <w:szCs w:val="24"/>
        </w:rPr>
      </w:pPr>
      <w:r>
        <w:rPr>
          <w:b w:val="0"/>
          <w:szCs w:val="24"/>
        </w:rPr>
        <w:t>a</w:t>
      </w:r>
      <w:r w:rsidR="00C96ED4" w:rsidRPr="00C96ED4">
        <w:rPr>
          <w:b w:val="0"/>
          <w:szCs w:val="24"/>
        </w:rPr>
        <w:t>ll’unanimità dei presenti</w:t>
      </w:r>
    </w:p>
    <w:p w:rsidR="00C96ED4" w:rsidRPr="00C96ED4" w:rsidRDefault="00C96ED4" w:rsidP="00C96ED4">
      <w:pPr>
        <w:ind w:left="360"/>
        <w:jc w:val="center"/>
        <w:rPr>
          <w:b w:val="0"/>
          <w:szCs w:val="24"/>
        </w:rPr>
      </w:pPr>
    </w:p>
    <w:p w:rsidR="00C96ED4" w:rsidRPr="00C96ED4" w:rsidRDefault="00C96ED4" w:rsidP="00C96ED4">
      <w:pPr>
        <w:numPr>
          <w:ilvl w:val="0"/>
          <w:numId w:val="9"/>
        </w:numPr>
        <w:ind w:left="284" w:hanging="284"/>
        <w:rPr>
          <w:b w:val="0"/>
          <w:szCs w:val="24"/>
        </w:rPr>
      </w:pPr>
      <w:r w:rsidRPr="00C96ED4">
        <w:rPr>
          <w:b w:val="0"/>
          <w:szCs w:val="24"/>
        </w:rPr>
        <w:t xml:space="preserve">L’assunzione in Bilancio – Programma Annuale 20__ del progetto di cui all’Avviso </w:t>
      </w:r>
      <w:proofErr w:type="spellStart"/>
      <w:r w:rsidRPr="00C96ED4">
        <w:rPr>
          <w:b w:val="0"/>
          <w:szCs w:val="24"/>
        </w:rPr>
        <w:t>prot</w:t>
      </w:r>
      <w:proofErr w:type="spellEnd"/>
      <w:r w:rsidRPr="00C96ED4">
        <w:rPr>
          <w:b w:val="0"/>
          <w:szCs w:val="24"/>
        </w:rPr>
        <w:t>. AOODGEFID/n. 3540 del 31/03/2017 dal Titolo: “English in Europe” iscrivendo l’ammontare di Euro 9.123,00 nell’aggregato 04 – “Finanziamenti di Enti Territoriali o da altre Istituzioni Pubbliche” e imputato alla Voce 01 – “Finanziamenti UE” (Fondi Vincolati) delle Entrate e istituendo il Progetto P</w:t>
      </w:r>
      <w:r w:rsidR="001B6659">
        <w:rPr>
          <w:b w:val="0"/>
          <w:szCs w:val="24"/>
        </w:rPr>
        <w:t>54</w:t>
      </w:r>
      <w:r w:rsidRPr="00C96ED4">
        <w:rPr>
          <w:b w:val="0"/>
          <w:szCs w:val="24"/>
        </w:rPr>
        <w:t xml:space="preserve"> - “English in Europe” per Euro 9.123,00 nelle Uscite che prevede la realizzazione di n. 1 Moduli:</w:t>
      </w:r>
    </w:p>
    <w:p w:rsidR="00C96ED4" w:rsidRPr="00C96ED4" w:rsidRDefault="00C96ED4" w:rsidP="00C96ED4">
      <w:pPr>
        <w:widowControl w:val="0"/>
        <w:suppressAutoHyphens/>
        <w:ind w:left="284" w:hanging="284"/>
        <w:rPr>
          <w:b w:val="0"/>
          <w:szCs w:val="24"/>
        </w:rPr>
      </w:pPr>
    </w:p>
    <w:p w:rsidR="00C96ED4" w:rsidRPr="00C96ED4" w:rsidRDefault="00C96ED4" w:rsidP="00C96ED4">
      <w:pPr>
        <w:widowControl w:val="0"/>
        <w:suppressAutoHyphens/>
        <w:ind w:left="284" w:hanging="284"/>
        <w:rPr>
          <w:b w:val="0"/>
          <w:szCs w:val="24"/>
        </w:rPr>
      </w:pPr>
    </w:p>
    <w:tbl>
      <w:tblPr>
        <w:tblW w:w="822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559"/>
        <w:gridCol w:w="2158"/>
        <w:gridCol w:w="2094"/>
      </w:tblGrid>
      <w:tr w:rsidR="00C96ED4" w:rsidRPr="00C96ED4" w:rsidTr="00CD2A58">
        <w:tc>
          <w:tcPr>
            <w:tcW w:w="2410" w:type="dxa"/>
          </w:tcPr>
          <w:p w:rsidR="00C96ED4" w:rsidRPr="00CD2A58" w:rsidRDefault="00C96ED4" w:rsidP="00C96ED4">
            <w:pPr>
              <w:pStyle w:val="Default"/>
              <w:jc w:val="center"/>
              <w:rPr>
                <w:color w:val="auto"/>
                <w:sz w:val="22"/>
                <w:szCs w:val="22"/>
              </w:rPr>
            </w:pPr>
            <w:r w:rsidRPr="00CD2A58">
              <w:rPr>
                <w:color w:val="auto"/>
                <w:sz w:val="22"/>
                <w:szCs w:val="22"/>
              </w:rPr>
              <w:t>Titolo modulo e Attività</w:t>
            </w:r>
          </w:p>
        </w:tc>
        <w:tc>
          <w:tcPr>
            <w:tcW w:w="1559" w:type="dxa"/>
          </w:tcPr>
          <w:p w:rsidR="00C96ED4" w:rsidRPr="00CD2A58" w:rsidRDefault="00C96ED4" w:rsidP="00C96ED4">
            <w:pPr>
              <w:pStyle w:val="Default"/>
              <w:jc w:val="center"/>
              <w:rPr>
                <w:color w:val="auto"/>
                <w:sz w:val="22"/>
                <w:szCs w:val="22"/>
              </w:rPr>
            </w:pPr>
            <w:r w:rsidRPr="00CD2A58">
              <w:rPr>
                <w:color w:val="auto"/>
                <w:sz w:val="22"/>
                <w:szCs w:val="22"/>
              </w:rPr>
              <w:t>Ore</w:t>
            </w:r>
          </w:p>
        </w:tc>
        <w:tc>
          <w:tcPr>
            <w:tcW w:w="2158" w:type="dxa"/>
          </w:tcPr>
          <w:p w:rsidR="00C96ED4" w:rsidRPr="00CD2A58" w:rsidRDefault="00C96ED4" w:rsidP="00C96ED4">
            <w:pPr>
              <w:pStyle w:val="Default"/>
              <w:jc w:val="center"/>
              <w:rPr>
                <w:color w:val="auto"/>
                <w:sz w:val="22"/>
                <w:szCs w:val="22"/>
              </w:rPr>
            </w:pPr>
            <w:r w:rsidRPr="00CD2A58">
              <w:rPr>
                <w:color w:val="auto"/>
                <w:sz w:val="22"/>
                <w:szCs w:val="22"/>
              </w:rPr>
              <w:t>Allievi</w:t>
            </w:r>
          </w:p>
        </w:tc>
        <w:tc>
          <w:tcPr>
            <w:tcW w:w="2094" w:type="dxa"/>
          </w:tcPr>
          <w:p w:rsidR="00C96ED4" w:rsidRPr="00CD2A58" w:rsidRDefault="00C96ED4" w:rsidP="00C96ED4">
            <w:pPr>
              <w:pStyle w:val="Default"/>
              <w:jc w:val="center"/>
              <w:rPr>
                <w:color w:val="auto"/>
                <w:sz w:val="22"/>
                <w:szCs w:val="22"/>
              </w:rPr>
            </w:pPr>
            <w:r w:rsidRPr="00CD2A58">
              <w:rPr>
                <w:color w:val="auto"/>
                <w:sz w:val="22"/>
                <w:szCs w:val="22"/>
              </w:rPr>
              <w:t>Finanziamento modulo</w:t>
            </w:r>
          </w:p>
        </w:tc>
      </w:tr>
      <w:tr w:rsidR="00C96ED4" w:rsidRPr="00C96ED4" w:rsidTr="00CD2A58">
        <w:trPr>
          <w:trHeight w:val="449"/>
        </w:trPr>
        <w:tc>
          <w:tcPr>
            <w:tcW w:w="2410" w:type="dxa"/>
            <w:vAlign w:val="center"/>
          </w:tcPr>
          <w:p w:rsidR="00C96ED4" w:rsidRPr="00CD2A58" w:rsidRDefault="00C96ED4" w:rsidP="00C96ED4">
            <w:pPr>
              <w:jc w:val="center"/>
              <w:rPr>
                <w:b w:val="0"/>
                <w:sz w:val="22"/>
                <w:szCs w:val="22"/>
              </w:rPr>
            </w:pPr>
            <w:r w:rsidRPr="00CD2A58">
              <w:rPr>
                <w:b w:val="0"/>
                <w:sz w:val="22"/>
                <w:szCs w:val="22"/>
              </w:rPr>
              <w:t>1. English in Europe</w:t>
            </w:r>
          </w:p>
        </w:tc>
        <w:tc>
          <w:tcPr>
            <w:tcW w:w="1559" w:type="dxa"/>
            <w:vAlign w:val="center"/>
          </w:tcPr>
          <w:p w:rsidR="00C96ED4" w:rsidRPr="00CD2A58" w:rsidRDefault="00C96ED4" w:rsidP="00C96ED4">
            <w:pPr>
              <w:jc w:val="center"/>
              <w:rPr>
                <w:b w:val="0"/>
                <w:sz w:val="22"/>
                <w:szCs w:val="22"/>
              </w:rPr>
            </w:pPr>
            <w:r w:rsidRPr="00CD2A58">
              <w:rPr>
                <w:b w:val="0"/>
                <w:sz w:val="22"/>
                <w:szCs w:val="22"/>
              </w:rPr>
              <w:t>60</w:t>
            </w:r>
          </w:p>
        </w:tc>
        <w:tc>
          <w:tcPr>
            <w:tcW w:w="2158" w:type="dxa"/>
            <w:vAlign w:val="center"/>
          </w:tcPr>
          <w:p w:rsidR="00C96ED4" w:rsidRPr="00CD2A58" w:rsidRDefault="00C96ED4" w:rsidP="00C96ED4">
            <w:pPr>
              <w:pStyle w:val="Default"/>
              <w:jc w:val="center"/>
              <w:rPr>
                <w:color w:val="auto"/>
                <w:sz w:val="22"/>
                <w:szCs w:val="22"/>
              </w:rPr>
            </w:pPr>
            <w:r w:rsidRPr="00CD2A58">
              <w:rPr>
                <w:color w:val="auto"/>
                <w:sz w:val="22"/>
                <w:szCs w:val="22"/>
              </w:rPr>
              <w:t>15 Allievi secondaria superiore</w:t>
            </w:r>
          </w:p>
        </w:tc>
        <w:tc>
          <w:tcPr>
            <w:tcW w:w="2094" w:type="dxa"/>
            <w:vAlign w:val="center"/>
          </w:tcPr>
          <w:p w:rsidR="00C96ED4" w:rsidRPr="00CD2A58" w:rsidRDefault="00C96ED4" w:rsidP="00C96ED4">
            <w:pPr>
              <w:jc w:val="center"/>
              <w:rPr>
                <w:b w:val="0"/>
                <w:sz w:val="22"/>
                <w:szCs w:val="22"/>
              </w:rPr>
            </w:pPr>
            <w:r w:rsidRPr="00CD2A58">
              <w:rPr>
                <w:b w:val="0"/>
                <w:sz w:val="22"/>
                <w:szCs w:val="22"/>
              </w:rPr>
              <w:t>9.123,001</w:t>
            </w:r>
          </w:p>
        </w:tc>
      </w:tr>
    </w:tbl>
    <w:p w:rsidR="00C96ED4" w:rsidRPr="00C96ED4" w:rsidRDefault="00C96ED4" w:rsidP="00C96ED4">
      <w:pPr>
        <w:widowControl w:val="0"/>
        <w:suppressAutoHyphens/>
        <w:ind w:left="284" w:hanging="284"/>
        <w:rPr>
          <w:b w:val="0"/>
          <w:szCs w:val="24"/>
        </w:rPr>
      </w:pP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Di attivare, dandone immediata comunicazione attraverso il sistemo informatico e qualunque altra forma di pubblicità, il Progetto dal titolo “English in Europe” – codice 10.2.3B-FSEPON-PU-2018-118.</w:t>
      </w:r>
    </w:p>
    <w:p w:rsidR="00C96ED4" w:rsidRPr="00C96ED4" w:rsidRDefault="00C96ED4" w:rsidP="00C96ED4">
      <w:pPr>
        <w:numPr>
          <w:ilvl w:val="0"/>
          <w:numId w:val="9"/>
        </w:numPr>
        <w:ind w:left="284" w:hanging="284"/>
        <w:rPr>
          <w:b w:val="0"/>
          <w:szCs w:val="24"/>
        </w:rPr>
      </w:pPr>
      <w:r w:rsidRPr="00C96ED4">
        <w:rPr>
          <w:b w:val="0"/>
          <w:szCs w:val="24"/>
        </w:rPr>
        <w:t>Di rendere noti i criteri di valutazione dei curricula secondo le direttive comunitarie delle linee guida P.O.N. e delle Istruzioni per la Gestione dei Piani – Programmazione Unitaria 2014-2020 al fine di garantire una serena e trasparente comparazione degli stessi.</w:t>
      </w:r>
    </w:p>
    <w:p w:rsidR="00C96ED4" w:rsidRPr="00CD2A58" w:rsidRDefault="00C96ED4" w:rsidP="00C96ED4">
      <w:pPr>
        <w:pStyle w:val="Paragrafoelenco"/>
        <w:rPr>
          <w:rFonts w:hint="default"/>
          <w:u w:val="single"/>
          <w:lang w:val="it-IT"/>
        </w:rPr>
      </w:pPr>
    </w:p>
    <w:p w:rsidR="00C96ED4" w:rsidRPr="00CD2A58" w:rsidRDefault="00C96ED4" w:rsidP="00CD2A58">
      <w:pPr>
        <w:rPr>
          <w:b w:val="0"/>
          <w:u w:val="single"/>
        </w:rPr>
      </w:pPr>
      <w:r w:rsidRPr="00CD2A58">
        <w:rPr>
          <w:b w:val="0"/>
          <w:u w:val="single"/>
        </w:rPr>
        <w:t>Delibera n. 36</w:t>
      </w:r>
    </w:p>
    <w:p w:rsidR="00C96ED4" w:rsidRPr="00CD2A58" w:rsidRDefault="00C96ED4" w:rsidP="00CD2A58">
      <w:pPr>
        <w:rPr>
          <w:b w:val="0"/>
          <w:szCs w:val="24"/>
        </w:rPr>
      </w:pPr>
      <w:r w:rsidRPr="00CD2A58">
        <w:rPr>
          <w:b w:val="0"/>
          <w:szCs w:val="24"/>
        </w:rPr>
        <w:t>Il Dirigente informa i presenti che</w:t>
      </w: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 xml:space="preserve">il </w:t>
      </w:r>
      <w:proofErr w:type="spellStart"/>
      <w:r w:rsidRPr="00C96ED4">
        <w:rPr>
          <w:b w:val="0"/>
          <w:szCs w:val="24"/>
        </w:rPr>
        <w:t>Miur</w:t>
      </w:r>
      <w:proofErr w:type="spellEnd"/>
      <w:r w:rsidRPr="00C96ED4">
        <w:rPr>
          <w:b w:val="0"/>
          <w:szCs w:val="24"/>
        </w:rPr>
        <w:t xml:space="preserve"> - Direzione Generale ha pubblicato la nota </w:t>
      </w:r>
      <w:proofErr w:type="spellStart"/>
      <w:r w:rsidRPr="00C96ED4">
        <w:rPr>
          <w:b w:val="0"/>
          <w:szCs w:val="24"/>
        </w:rPr>
        <w:t>prot</w:t>
      </w:r>
      <w:proofErr w:type="spellEnd"/>
      <w:r w:rsidRPr="00C96ED4">
        <w:rPr>
          <w:b w:val="0"/>
          <w:szCs w:val="24"/>
        </w:rPr>
        <w:t xml:space="preserve">. AOODGEFID/n. 3540 del 31/03/2017 “Fondi Strutturali Europei – Programma Operativo Nazionale “Per la scuola, competenze e ambienti per l’apprendimento” 2014-2020. Avviso pubblico “Potenziamento della Cittadinanza Europea”. Asse I – Istruzione – Fondo Sociale Europeo (FSE). Obiettivo specifico 10.2 Qualificazione dell'offerta di istruzione e formazione Tecnica e Professionale. Azione 10.2.3Azioni di internazionalizzazione dei sistemi educativi e mobilità. </w:t>
      </w: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 xml:space="preserve">l’Istituto ha presentato – nei termini – il Progetto dal Titolo: “English </w:t>
      </w:r>
      <w:proofErr w:type="spellStart"/>
      <w:r w:rsidRPr="00C96ED4">
        <w:rPr>
          <w:b w:val="0"/>
          <w:szCs w:val="24"/>
        </w:rPr>
        <w:t>Abroad</w:t>
      </w:r>
      <w:proofErr w:type="spellEnd"/>
      <w:r w:rsidRPr="00C96ED4">
        <w:rPr>
          <w:b w:val="0"/>
          <w:szCs w:val="24"/>
        </w:rPr>
        <w:t>”che prevede la realizzazione di n. 1 Moduli che mira ad interventi formativi contro la dispersione scolastica e per l’accrescimento delle competenze basate sui target specifici individuati dalla scuola e che lo stesso è stato approvato dal Collegio dei Docenti con delibera n° 40 del 15/05/2017;</w:t>
      </w:r>
    </w:p>
    <w:p w:rsidR="00C96ED4" w:rsidRPr="00C96ED4" w:rsidRDefault="00C96ED4" w:rsidP="00C96ED4">
      <w:pPr>
        <w:numPr>
          <w:ilvl w:val="0"/>
          <w:numId w:val="9"/>
        </w:numPr>
        <w:spacing w:after="200" w:line="276" w:lineRule="auto"/>
        <w:ind w:left="284" w:hanging="284"/>
        <w:rPr>
          <w:b w:val="0"/>
          <w:szCs w:val="24"/>
        </w:rPr>
      </w:pPr>
      <w:r w:rsidRPr="00C96ED4">
        <w:rPr>
          <w:b w:val="0"/>
          <w:szCs w:val="24"/>
        </w:rPr>
        <w:lastRenderedPageBreak/>
        <w:t xml:space="preserve">la nota </w:t>
      </w:r>
      <w:proofErr w:type="spellStart"/>
      <w:r w:rsidRPr="00C96ED4">
        <w:rPr>
          <w:b w:val="0"/>
          <w:szCs w:val="24"/>
        </w:rPr>
        <w:t>prot</w:t>
      </w:r>
      <w:proofErr w:type="spellEnd"/>
      <w:r w:rsidRPr="00C96ED4">
        <w:rPr>
          <w:b w:val="0"/>
          <w:szCs w:val="24"/>
        </w:rPr>
        <w:t xml:space="preserve">. AOODGEFID/23120 del 12/07/2018 con la quale la Direzione Generale per interventi in materia di edilizia scolastica, per la gestione dei fondi strutturali per l’istruzione e per l’innovazione digitale – Uff. IV del MIUR ha comunicato che è stato autorizzato il progetto dal titolo “English </w:t>
      </w:r>
      <w:proofErr w:type="spellStart"/>
      <w:r w:rsidRPr="00C96ED4">
        <w:rPr>
          <w:b w:val="0"/>
          <w:szCs w:val="24"/>
        </w:rPr>
        <w:t>Abroad</w:t>
      </w:r>
      <w:proofErr w:type="spellEnd"/>
      <w:r w:rsidRPr="00C96ED4">
        <w:rPr>
          <w:b w:val="0"/>
          <w:szCs w:val="24"/>
        </w:rPr>
        <w:t>” – codice 10.2.3C-FSEPON-PU-2018-78 proposto da questa Istituzione Scolastica per un importo pari a Euro 44.157,00;</w:t>
      </w:r>
    </w:p>
    <w:p w:rsidR="00C96ED4" w:rsidRPr="00C96ED4" w:rsidRDefault="00C96ED4" w:rsidP="00C96ED4">
      <w:pPr>
        <w:spacing w:after="200" w:line="276" w:lineRule="auto"/>
        <w:ind w:left="284"/>
        <w:jc w:val="center"/>
        <w:rPr>
          <w:b w:val="0"/>
          <w:szCs w:val="24"/>
        </w:rPr>
      </w:pPr>
      <w:r w:rsidRPr="00C96ED4">
        <w:rPr>
          <w:b w:val="0"/>
          <w:szCs w:val="24"/>
        </w:rPr>
        <w:t>IL CONSIGLIO D’ISTITUTO</w:t>
      </w:r>
    </w:p>
    <w:p w:rsidR="00C96ED4" w:rsidRPr="00C96ED4" w:rsidRDefault="00C96ED4" w:rsidP="00C96ED4">
      <w:pPr>
        <w:numPr>
          <w:ilvl w:val="0"/>
          <w:numId w:val="9"/>
        </w:numPr>
        <w:spacing w:after="200"/>
        <w:ind w:left="284" w:hanging="284"/>
        <w:rPr>
          <w:b w:val="0"/>
          <w:szCs w:val="24"/>
        </w:rPr>
      </w:pPr>
      <w:r w:rsidRPr="00C96ED4">
        <w:rPr>
          <w:b w:val="0"/>
          <w:szCs w:val="24"/>
        </w:rPr>
        <w:t>Ascoltato il Dirigente Scolastico;</w:t>
      </w:r>
    </w:p>
    <w:p w:rsidR="00C96ED4" w:rsidRPr="00C96ED4" w:rsidRDefault="00C96ED4" w:rsidP="00C96ED4">
      <w:pPr>
        <w:numPr>
          <w:ilvl w:val="0"/>
          <w:numId w:val="9"/>
        </w:numPr>
        <w:spacing w:after="200"/>
        <w:ind w:left="284" w:hanging="284"/>
        <w:rPr>
          <w:b w:val="0"/>
          <w:szCs w:val="24"/>
        </w:rPr>
      </w:pPr>
      <w:r w:rsidRPr="00C96ED4">
        <w:rPr>
          <w:b w:val="0"/>
          <w:szCs w:val="24"/>
        </w:rPr>
        <w:t xml:space="preserve">Visto l’Avviso </w:t>
      </w:r>
      <w:proofErr w:type="spellStart"/>
      <w:r w:rsidRPr="00C96ED4">
        <w:rPr>
          <w:b w:val="0"/>
          <w:szCs w:val="24"/>
        </w:rPr>
        <w:t>Miur</w:t>
      </w:r>
      <w:proofErr w:type="spellEnd"/>
      <w:r w:rsidRPr="00C96ED4">
        <w:rPr>
          <w:b w:val="0"/>
          <w:szCs w:val="24"/>
        </w:rPr>
        <w:t xml:space="preserve"> </w:t>
      </w:r>
      <w:proofErr w:type="spellStart"/>
      <w:r w:rsidRPr="00C96ED4">
        <w:rPr>
          <w:b w:val="0"/>
          <w:szCs w:val="24"/>
        </w:rPr>
        <w:t>prot</w:t>
      </w:r>
      <w:proofErr w:type="spellEnd"/>
      <w:r w:rsidRPr="00C96ED4">
        <w:rPr>
          <w:b w:val="0"/>
          <w:szCs w:val="24"/>
        </w:rPr>
        <w:t>. AOODGEFID/n. 3540 del 31/03/2017;</w:t>
      </w:r>
    </w:p>
    <w:p w:rsidR="00C96ED4" w:rsidRPr="00C96ED4" w:rsidRDefault="00C96ED4" w:rsidP="00C96ED4">
      <w:pPr>
        <w:numPr>
          <w:ilvl w:val="0"/>
          <w:numId w:val="9"/>
        </w:numPr>
        <w:spacing w:after="200"/>
        <w:ind w:left="284" w:hanging="284"/>
        <w:rPr>
          <w:b w:val="0"/>
          <w:szCs w:val="24"/>
        </w:rPr>
      </w:pPr>
      <w:r w:rsidRPr="00C96ED4">
        <w:rPr>
          <w:b w:val="0"/>
          <w:szCs w:val="24"/>
        </w:rPr>
        <w:t>Vista la Delibera del Collegio Docenti n° 40 del 15/05/2017;</w:t>
      </w:r>
    </w:p>
    <w:p w:rsidR="00C96ED4" w:rsidRPr="00C96ED4" w:rsidRDefault="00C96ED4" w:rsidP="00C96ED4">
      <w:pPr>
        <w:numPr>
          <w:ilvl w:val="0"/>
          <w:numId w:val="9"/>
        </w:numPr>
        <w:spacing w:after="200"/>
        <w:ind w:left="284" w:hanging="284"/>
        <w:rPr>
          <w:b w:val="0"/>
          <w:szCs w:val="24"/>
        </w:rPr>
      </w:pPr>
      <w:r w:rsidRPr="00C96ED4">
        <w:rPr>
          <w:b w:val="0"/>
          <w:szCs w:val="24"/>
        </w:rPr>
        <w:t xml:space="preserve">Vista la nota </w:t>
      </w:r>
      <w:proofErr w:type="spellStart"/>
      <w:r w:rsidRPr="00C96ED4">
        <w:rPr>
          <w:b w:val="0"/>
          <w:szCs w:val="24"/>
        </w:rPr>
        <w:t>prot</w:t>
      </w:r>
      <w:proofErr w:type="spellEnd"/>
      <w:r w:rsidRPr="00C96ED4">
        <w:rPr>
          <w:b w:val="0"/>
          <w:szCs w:val="24"/>
        </w:rPr>
        <w:t>. AOODGEFID/23120 del 12/07/2018 di autorizzazione del Progetto;</w:t>
      </w:r>
    </w:p>
    <w:p w:rsidR="00CD2A58" w:rsidRPr="00CD2A58" w:rsidRDefault="00CD2A58" w:rsidP="00C96ED4">
      <w:pPr>
        <w:spacing w:after="200" w:line="276" w:lineRule="auto"/>
        <w:jc w:val="center"/>
        <w:rPr>
          <w:szCs w:val="24"/>
        </w:rPr>
      </w:pPr>
      <w:r w:rsidRPr="00CD2A58">
        <w:rPr>
          <w:szCs w:val="24"/>
        </w:rPr>
        <w:t>delibera</w:t>
      </w:r>
    </w:p>
    <w:p w:rsidR="00C96ED4" w:rsidRPr="00C96ED4" w:rsidRDefault="00C96ED4" w:rsidP="00CD2A58">
      <w:pPr>
        <w:spacing w:after="200" w:line="276" w:lineRule="auto"/>
        <w:rPr>
          <w:b w:val="0"/>
          <w:szCs w:val="24"/>
        </w:rPr>
      </w:pPr>
      <w:r>
        <w:rPr>
          <w:b w:val="0"/>
          <w:szCs w:val="24"/>
        </w:rPr>
        <w:t>a</w:t>
      </w:r>
      <w:r w:rsidRPr="00C96ED4">
        <w:rPr>
          <w:b w:val="0"/>
          <w:szCs w:val="24"/>
        </w:rPr>
        <w:t>ll’unanimità dei presenti</w:t>
      </w: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 xml:space="preserve">L’assunzione in Bilancio – Programma Annuale 2018 del progetto di cui all’Avviso </w:t>
      </w:r>
      <w:proofErr w:type="spellStart"/>
      <w:r w:rsidRPr="00C96ED4">
        <w:rPr>
          <w:b w:val="0"/>
          <w:szCs w:val="24"/>
        </w:rPr>
        <w:t>prot</w:t>
      </w:r>
      <w:proofErr w:type="spellEnd"/>
      <w:r w:rsidRPr="00C96ED4">
        <w:rPr>
          <w:b w:val="0"/>
          <w:szCs w:val="24"/>
        </w:rPr>
        <w:t xml:space="preserve">. AOODGEFID/n. 3540 del 31/03/2017 dal Titolo: “English </w:t>
      </w:r>
      <w:proofErr w:type="spellStart"/>
      <w:r w:rsidRPr="00C96ED4">
        <w:rPr>
          <w:b w:val="0"/>
          <w:szCs w:val="24"/>
        </w:rPr>
        <w:t>Abroad</w:t>
      </w:r>
      <w:proofErr w:type="spellEnd"/>
      <w:r w:rsidRPr="00C96ED4">
        <w:rPr>
          <w:b w:val="0"/>
          <w:szCs w:val="24"/>
        </w:rPr>
        <w:t xml:space="preserve">” iscrivendo l’ammontare di Euro 44.157,00 nell’aggregato 04 – “Finanziamenti di Enti Territoriali o da altre Istituzioni Pubbliche” e imputato alla Voce 01 – “Finanziamenti UE” (Fondi Vincolati) delle Entrate e istituendo il Progetto P55 - “English </w:t>
      </w:r>
      <w:proofErr w:type="spellStart"/>
      <w:r w:rsidRPr="00C96ED4">
        <w:rPr>
          <w:b w:val="0"/>
          <w:szCs w:val="24"/>
        </w:rPr>
        <w:t>Abroad</w:t>
      </w:r>
      <w:proofErr w:type="spellEnd"/>
      <w:r w:rsidRPr="00C96ED4">
        <w:rPr>
          <w:b w:val="0"/>
          <w:szCs w:val="24"/>
        </w:rPr>
        <w:t xml:space="preserve">” per Euro 44.157,00 nelle </w:t>
      </w:r>
      <w:proofErr w:type="spellStart"/>
      <w:r w:rsidRPr="00C96ED4">
        <w:rPr>
          <w:b w:val="0"/>
          <w:szCs w:val="24"/>
        </w:rPr>
        <w:t>Us</w:t>
      </w:r>
      <w:proofErr w:type="spellEnd"/>
      <w:r w:rsidR="000008B4">
        <w:rPr>
          <w:b w:val="0"/>
          <w:szCs w:val="24"/>
        </w:rPr>
        <w:t xml:space="preserve">                 </w:t>
      </w:r>
      <w:proofErr w:type="spellStart"/>
      <w:r w:rsidRPr="00C96ED4">
        <w:rPr>
          <w:b w:val="0"/>
          <w:szCs w:val="24"/>
        </w:rPr>
        <w:t>cite</w:t>
      </w:r>
      <w:proofErr w:type="spellEnd"/>
      <w:r w:rsidRPr="00C96ED4">
        <w:rPr>
          <w:b w:val="0"/>
          <w:szCs w:val="24"/>
        </w:rPr>
        <w:t xml:space="preserve"> che prevede la realizzazione di n. 1 Moduli:</w:t>
      </w:r>
    </w:p>
    <w:tbl>
      <w:tblPr>
        <w:tblpPr w:leftFromText="141" w:rightFromText="141" w:vertAnchor="text" w:horzAnchor="margin" w:tblpXSpec="center" w:tblpY="359"/>
        <w:tblW w:w="86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26"/>
        <w:gridCol w:w="1134"/>
        <w:gridCol w:w="3402"/>
        <w:gridCol w:w="1960"/>
      </w:tblGrid>
      <w:tr w:rsidR="00C96ED4" w:rsidRPr="00C96ED4" w:rsidTr="000008B4">
        <w:trPr>
          <w:trHeight w:val="701"/>
        </w:trPr>
        <w:tc>
          <w:tcPr>
            <w:tcW w:w="2126" w:type="dxa"/>
          </w:tcPr>
          <w:p w:rsidR="00C96ED4" w:rsidRPr="000008B4" w:rsidRDefault="00C96ED4" w:rsidP="00C96ED4">
            <w:pPr>
              <w:spacing w:after="200" w:line="276" w:lineRule="auto"/>
              <w:ind w:left="284"/>
              <w:rPr>
                <w:b w:val="0"/>
                <w:sz w:val="22"/>
                <w:szCs w:val="22"/>
              </w:rPr>
            </w:pPr>
            <w:r w:rsidRPr="000008B4">
              <w:rPr>
                <w:b w:val="0"/>
                <w:sz w:val="22"/>
                <w:szCs w:val="22"/>
              </w:rPr>
              <w:t>Titolo modulo e Attività</w:t>
            </w:r>
          </w:p>
        </w:tc>
        <w:tc>
          <w:tcPr>
            <w:tcW w:w="1134" w:type="dxa"/>
          </w:tcPr>
          <w:p w:rsidR="00C96ED4" w:rsidRPr="000008B4" w:rsidRDefault="00C96ED4" w:rsidP="00C96ED4">
            <w:pPr>
              <w:spacing w:after="200" w:line="276" w:lineRule="auto"/>
              <w:ind w:left="284"/>
              <w:rPr>
                <w:b w:val="0"/>
                <w:sz w:val="22"/>
                <w:szCs w:val="22"/>
              </w:rPr>
            </w:pPr>
            <w:r w:rsidRPr="000008B4">
              <w:rPr>
                <w:b w:val="0"/>
                <w:sz w:val="22"/>
                <w:szCs w:val="22"/>
              </w:rPr>
              <w:t>Ore</w:t>
            </w:r>
          </w:p>
        </w:tc>
        <w:tc>
          <w:tcPr>
            <w:tcW w:w="3402" w:type="dxa"/>
          </w:tcPr>
          <w:p w:rsidR="00C96ED4" w:rsidRPr="000008B4" w:rsidRDefault="00C96ED4" w:rsidP="00C96ED4">
            <w:pPr>
              <w:spacing w:after="200" w:line="276" w:lineRule="auto"/>
              <w:ind w:left="284"/>
              <w:rPr>
                <w:b w:val="0"/>
                <w:sz w:val="22"/>
                <w:szCs w:val="22"/>
              </w:rPr>
            </w:pPr>
            <w:r w:rsidRPr="000008B4">
              <w:rPr>
                <w:b w:val="0"/>
                <w:sz w:val="22"/>
                <w:szCs w:val="22"/>
              </w:rPr>
              <w:t>Allievi</w:t>
            </w:r>
          </w:p>
        </w:tc>
        <w:tc>
          <w:tcPr>
            <w:tcW w:w="1960" w:type="dxa"/>
          </w:tcPr>
          <w:p w:rsidR="00C96ED4" w:rsidRPr="000008B4" w:rsidRDefault="00C96ED4" w:rsidP="00C96ED4">
            <w:pPr>
              <w:spacing w:after="200" w:line="276" w:lineRule="auto"/>
              <w:ind w:left="284"/>
              <w:rPr>
                <w:b w:val="0"/>
                <w:sz w:val="22"/>
                <w:szCs w:val="22"/>
              </w:rPr>
            </w:pPr>
            <w:r w:rsidRPr="000008B4">
              <w:rPr>
                <w:b w:val="0"/>
                <w:sz w:val="22"/>
                <w:szCs w:val="22"/>
              </w:rPr>
              <w:t>Finanziamento modulo</w:t>
            </w:r>
          </w:p>
        </w:tc>
      </w:tr>
      <w:tr w:rsidR="00C96ED4" w:rsidRPr="00C96ED4" w:rsidTr="000008B4">
        <w:trPr>
          <w:trHeight w:val="591"/>
        </w:trPr>
        <w:tc>
          <w:tcPr>
            <w:tcW w:w="2126" w:type="dxa"/>
            <w:vAlign w:val="center"/>
          </w:tcPr>
          <w:p w:rsidR="00C96ED4" w:rsidRPr="000008B4" w:rsidRDefault="00C96ED4" w:rsidP="00C96ED4">
            <w:pPr>
              <w:spacing w:after="200" w:line="276" w:lineRule="auto"/>
              <w:ind w:left="284"/>
              <w:rPr>
                <w:b w:val="0"/>
                <w:sz w:val="22"/>
                <w:szCs w:val="22"/>
              </w:rPr>
            </w:pPr>
            <w:r w:rsidRPr="000008B4">
              <w:rPr>
                <w:b w:val="0"/>
                <w:sz w:val="22"/>
                <w:szCs w:val="22"/>
              </w:rPr>
              <w:t xml:space="preserve">1. English </w:t>
            </w:r>
            <w:proofErr w:type="spellStart"/>
            <w:r w:rsidRPr="000008B4">
              <w:rPr>
                <w:b w:val="0"/>
                <w:sz w:val="22"/>
                <w:szCs w:val="22"/>
              </w:rPr>
              <w:t>Abroad</w:t>
            </w:r>
            <w:proofErr w:type="spellEnd"/>
          </w:p>
        </w:tc>
        <w:tc>
          <w:tcPr>
            <w:tcW w:w="1134" w:type="dxa"/>
            <w:vAlign w:val="center"/>
          </w:tcPr>
          <w:p w:rsidR="00C96ED4" w:rsidRPr="000008B4" w:rsidRDefault="00C96ED4" w:rsidP="00C96ED4">
            <w:pPr>
              <w:spacing w:after="200" w:line="276" w:lineRule="auto"/>
              <w:ind w:left="284"/>
              <w:rPr>
                <w:b w:val="0"/>
                <w:sz w:val="22"/>
                <w:szCs w:val="22"/>
              </w:rPr>
            </w:pPr>
            <w:r w:rsidRPr="000008B4">
              <w:rPr>
                <w:b w:val="0"/>
                <w:sz w:val="22"/>
                <w:szCs w:val="22"/>
              </w:rPr>
              <w:t>60</w:t>
            </w:r>
          </w:p>
        </w:tc>
        <w:tc>
          <w:tcPr>
            <w:tcW w:w="3402" w:type="dxa"/>
          </w:tcPr>
          <w:p w:rsidR="00C96ED4" w:rsidRPr="000008B4" w:rsidRDefault="00C96ED4" w:rsidP="00C96ED4">
            <w:pPr>
              <w:spacing w:after="200" w:line="276" w:lineRule="auto"/>
              <w:ind w:left="284"/>
              <w:rPr>
                <w:b w:val="0"/>
                <w:sz w:val="22"/>
                <w:szCs w:val="22"/>
              </w:rPr>
            </w:pPr>
            <w:r w:rsidRPr="000008B4">
              <w:rPr>
                <w:b w:val="0"/>
                <w:sz w:val="22"/>
                <w:szCs w:val="22"/>
              </w:rPr>
              <w:t>15  Allievi secondaria superiore</w:t>
            </w:r>
          </w:p>
        </w:tc>
        <w:tc>
          <w:tcPr>
            <w:tcW w:w="1960" w:type="dxa"/>
            <w:vAlign w:val="center"/>
          </w:tcPr>
          <w:p w:rsidR="00C96ED4" w:rsidRPr="000008B4" w:rsidRDefault="00C96ED4" w:rsidP="00C96ED4">
            <w:pPr>
              <w:spacing w:after="200" w:line="276" w:lineRule="auto"/>
              <w:ind w:left="284"/>
              <w:jc w:val="center"/>
              <w:rPr>
                <w:b w:val="0"/>
                <w:sz w:val="22"/>
                <w:szCs w:val="22"/>
              </w:rPr>
            </w:pPr>
            <w:r w:rsidRPr="000008B4">
              <w:rPr>
                <w:b w:val="0"/>
                <w:sz w:val="22"/>
                <w:szCs w:val="22"/>
              </w:rPr>
              <w:t>44.157,00</w:t>
            </w:r>
          </w:p>
        </w:tc>
      </w:tr>
    </w:tbl>
    <w:p w:rsidR="00C96ED4" w:rsidRPr="00C96ED4" w:rsidRDefault="00C96ED4" w:rsidP="00C96ED4">
      <w:pPr>
        <w:spacing w:after="200" w:line="276" w:lineRule="auto"/>
        <w:rPr>
          <w:b w:val="0"/>
          <w:szCs w:val="24"/>
        </w:rPr>
      </w:pPr>
    </w:p>
    <w:p w:rsidR="000008B4" w:rsidRDefault="000008B4" w:rsidP="000008B4">
      <w:pPr>
        <w:spacing w:after="200" w:line="276" w:lineRule="auto"/>
        <w:ind w:left="284"/>
        <w:rPr>
          <w:b w:val="0"/>
          <w:szCs w:val="24"/>
        </w:rPr>
      </w:pP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 xml:space="preserve">Di attivare, dandone immediata comunicazione attraverso il sistemo informatico e qualunque altra forma di pubblicità, il Progetto dal titolo “English </w:t>
      </w:r>
      <w:proofErr w:type="spellStart"/>
      <w:r w:rsidRPr="00C96ED4">
        <w:rPr>
          <w:b w:val="0"/>
          <w:szCs w:val="24"/>
        </w:rPr>
        <w:t>Abroad</w:t>
      </w:r>
      <w:proofErr w:type="spellEnd"/>
      <w:r w:rsidRPr="00C96ED4">
        <w:rPr>
          <w:b w:val="0"/>
          <w:szCs w:val="24"/>
        </w:rPr>
        <w:t>” – codice 10.2.3C-FSEPON-PU-2018-78.</w:t>
      </w:r>
    </w:p>
    <w:p w:rsidR="00C96ED4" w:rsidRPr="00C96ED4" w:rsidRDefault="00C96ED4" w:rsidP="00C96ED4">
      <w:pPr>
        <w:numPr>
          <w:ilvl w:val="0"/>
          <w:numId w:val="9"/>
        </w:numPr>
        <w:spacing w:after="200" w:line="276" w:lineRule="auto"/>
        <w:ind w:left="284" w:hanging="284"/>
        <w:rPr>
          <w:b w:val="0"/>
          <w:szCs w:val="24"/>
        </w:rPr>
      </w:pPr>
      <w:r w:rsidRPr="00C96ED4">
        <w:rPr>
          <w:b w:val="0"/>
          <w:szCs w:val="24"/>
        </w:rPr>
        <w:t>Di rendere noti i criteri di valutazione dei curricula secondo le direttive comunitarie delle linee guida P.O.N. e delle Istruzioni per la Gestione dei Piani – Programmazione Unitaria 2014-2020 al fine di garantire una serena e trasparente comparazione degli stessi.</w:t>
      </w:r>
    </w:p>
    <w:p w:rsidR="001C309B" w:rsidRPr="00C96ED4" w:rsidRDefault="001C309B" w:rsidP="001C309B">
      <w:pPr>
        <w:pStyle w:val="Default"/>
        <w:spacing w:line="276" w:lineRule="auto"/>
        <w:ind w:left="426"/>
        <w:rPr>
          <w:b/>
          <w:color w:val="auto"/>
          <w:u w:val="single"/>
        </w:rPr>
      </w:pPr>
    </w:p>
    <w:p w:rsidR="001C309B" w:rsidRDefault="00EB058A" w:rsidP="001C309B">
      <w:pPr>
        <w:pStyle w:val="Default"/>
        <w:numPr>
          <w:ilvl w:val="0"/>
          <w:numId w:val="25"/>
        </w:numPr>
        <w:spacing w:line="276" w:lineRule="auto"/>
        <w:ind w:left="426" w:hanging="567"/>
        <w:rPr>
          <w:b/>
          <w:color w:val="auto"/>
          <w:u w:val="single"/>
        </w:rPr>
      </w:pPr>
      <w:r>
        <w:rPr>
          <w:b/>
          <w:color w:val="auto"/>
          <w:u w:val="single"/>
        </w:rPr>
        <w:t>Variazioni di bilancio(delibera n. 37)</w:t>
      </w:r>
      <w:r w:rsidRPr="00EB058A">
        <w:rPr>
          <w:b/>
          <w:color w:val="auto"/>
          <w:u w:val="single"/>
        </w:rPr>
        <w:t xml:space="preserve"> </w:t>
      </w:r>
    </w:p>
    <w:p w:rsidR="00386B8F" w:rsidRDefault="00386B8F" w:rsidP="00386B8F">
      <w:pPr>
        <w:ind w:left="-142"/>
        <w:rPr>
          <w:b w:val="0"/>
          <w:szCs w:val="24"/>
        </w:rPr>
      </w:pPr>
    </w:p>
    <w:p w:rsidR="00A126E8" w:rsidRDefault="00A126E8" w:rsidP="00A126E8">
      <w:pPr>
        <w:overflowPunct w:val="0"/>
        <w:autoSpaceDE w:val="0"/>
        <w:autoSpaceDN w:val="0"/>
        <w:adjustRightInd w:val="0"/>
        <w:spacing w:line="276" w:lineRule="auto"/>
        <w:textAlignment w:val="baseline"/>
        <w:rPr>
          <w:rFonts w:eastAsia="Times New Roman"/>
          <w:b w:val="0"/>
          <w:szCs w:val="24"/>
        </w:rPr>
      </w:pPr>
      <w:r>
        <w:rPr>
          <w:rFonts w:eastAsia="Times New Roman"/>
          <w:b w:val="0"/>
          <w:szCs w:val="24"/>
        </w:rPr>
        <w:t xml:space="preserve">In premessa si evidenzia che l’importo complessivo del Programma Annuale 2018 approvato dal Consiglio d’Istituto con delibera n. 3 in data 07/02/2018 era di €. </w:t>
      </w:r>
      <w:r>
        <w:rPr>
          <w:rFonts w:eastAsia="Times New Roman"/>
          <w:b w:val="0"/>
          <w:szCs w:val="24"/>
        </w:rPr>
        <w:lastRenderedPageBreak/>
        <w:t>502.856,10 e che ad oggi è stato oggetto di variazioni e storni che hanno portato il totale complessivo a pareggio pari ad €. 767.605,33.</w:t>
      </w:r>
    </w:p>
    <w:p w:rsidR="00A126E8" w:rsidRDefault="00A126E8" w:rsidP="00A126E8">
      <w:pPr>
        <w:overflowPunct w:val="0"/>
        <w:autoSpaceDE w:val="0"/>
        <w:autoSpaceDN w:val="0"/>
        <w:adjustRightInd w:val="0"/>
        <w:spacing w:line="276" w:lineRule="auto"/>
        <w:ind w:left="567" w:hanging="567"/>
        <w:contextualSpacing/>
        <w:jc w:val="center"/>
        <w:textAlignment w:val="baseline"/>
        <w:rPr>
          <w:rFonts w:eastAsia="Times New Roman"/>
          <w:b w:val="0"/>
          <w:szCs w:val="24"/>
        </w:rPr>
      </w:pPr>
      <w:r>
        <w:rPr>
          <w:rFonts w:eastAsia="Times New Roman"/>
          <w:b w:val="0"/>
          <w:szCs w:val="24"/>
        </w:rPr>
        <w:t>Il Consiglio di Istituto</w:t>
      </w:r>
    </w:p>
    <w:p w:rsidR="00A126E8" w:rsidRDefault="00A126E8" w:rsidP="00A126E8">
      <w:pPr>
        <w:overflowPunct w:val="0"/>
        <w:autoSpaceDE w:val="0"/>
        <w:autoSpaceDN w:val="0"/>
        <w:adjustRightInd w:val="0"/>
        <w:spacing w:line="276" w:lineRule="auto"/>
        <w:ind w:left="567" w:hanging="567"/>
        <w:contextualSpacing/>
        <w:textAlignment w:val="baseline"/>
        <w:rPr>
          <w:rFonts w:eastAsia="Times New Roman"/>
          <w:b w:val="0"/>
          <w:szCs w:val="24"/>
        </w:rPr>
      </w:pPr>
      <w:r>
        <w:rPr>
          <w:rFonts w:eastAsia="Times New Roman"/>
          <w:b w:val="0"/>
          <w:szCs w:val="24"/>
        </w:rPr>
        <w:t>- Visto l’art. 6 D. 44/2001;</w:t>
      </w:r>
    </w:p>
    <w:p w:rsidR="00A126E8" w:rsidRDefault="00A126E8" w:rsidP="00A126E8">
      <w:pPr>
        <w:overflowPunct w:val="0"/>
        <w:autoSpaceDE w:val="0"/>
        <w:autoSpaceDN w:val="0"/>
        <w:adjustRightInd w:val="0"/>
        <w:spacing w:line="276" w:lineRule="auto"/>
        <w:ind w:left="567" w:hanging="567"/>
        <w:contextualSpacing/>
        <w:textAlignment w:val="baseline"/>
        <w:rPr>
          <w:rFonts w:eastAsia="Times New Roman"/>
          <w:b w:val="0"/>
          <w:szCs w:val="24"/>
        </w:rPr>
      </w:pPr>
      <w:r>
        <w:rPr>
          <w:rFonts w:eastAsia="Times New Roman"/>
          <w:b w:val="0"/>
          <w:szCs w:val="24"/>
        </w:rPr>
        <w:t>- Visto  l’unito mod. H e sentita la relazione del Direttore SGA;</w:t>
      </w:r>
    </w:p>
    <w:p w:rsidR="00A126E8" w:rsidRDefault="00A126E8" w:rsidP="00A126E8">
      <w:pPr>
        <w:overflowPunct w:val="0"/>
        <w:autoSpaceDE w:val="0"/>
        <w:autoSpaceDN w:val="0"/>
        <w:adjustRightInd w:val="0"/>
        <w:spacing w:line="276" w:lineRule="auto"/>
        <w:ind w:left="567" w:hanging="567"/>
        <w:contextualSpacing/>
        <w:textAlignment w:val="baseline"/>
        <w:rPr>
          <w:rFonts w:eastAsia="Times New Roman"/>
          <w:b w:val="0"/>
          <w:szCs w:val="24"/>
        </w:rPr>
      </w:pPr>
      <w:r>
        <w:rPr>
          <w:rFonts w:eastAsia="Times New Roman"/>
          <w:b w:val="0"/>
          <w:szCs w:val="24"/>
        </w:rPr>
        <w:t>- Visti i dispositivi dirigenziali;</w:t>
      </w:r>
    </w:p>
    <w:p w:rsidR="00A126E8" w:rsidRDefault="00A126E8" w:rsidP="00A126E8">
      <w:pPr>
        <w:overflowPunct w:val="0"/>
        <w:autoSpaceDE w:val="0"/>
        <w:autoSpaceDN w:val="0"/>
        <w:adjustRightInd w:val="0"/>
        <w:spacing w:line="276" w:lineRule="auto"/>
        <w:ind w:left="567" w:right="-766" w:hanging="567"/>
        <w:contextualSpacing/>
        <w:textAlignment w:val="baseline"/>
        <w:rPr>
          <w:rFonts w:eastAsia="Times New Roman"/>
          <w:b w:val="0"/>
          <w:szCs w:val="24"/>
        </w:rPr>
      </w:pPr>
      <w:r>
        <w:rPr>
          <w:rFonts w:eastAsia="Times New Roman"/>
          <w:b w:val="0"/>
          <w:szCs w:val="24"/>
        </w:rPr>
        <w:t>- Richiamata la deliberazione consiliare del 07/02/2018 con la quale è stato  approvato il programma annuale dell’esercizio finanziario 2018;</w:t>
      </w:r>
    </w:p>
    <w:p w:rsidR="00A126E8" w:rsidRDefault="00A126E8" w:rsidP="00A126E8">
      <w:pPr>
        <w:overflowPunct w:val="0"/>
        <w:autoSpaceDE w:val="0"/>
        <w:autoSpaceDN w:val="0"/>
        <w:adjustRightInd w:val="0"/>
        <w:spacing w:line="276" w:lineRule="auto"/>
        <w:ind w:left="567" w:right="-766" w:hanging="567"/>
        <w:contextualSpacing/>
        <w:textAlignment w:val="baseline"/>
        <w:rPr>
          <w:rFonts w:eastAsia="Times New Roman"/>
          <w:b w:val="0"/>
          <w:szCs w:val="24"/>
        </w:rPr>
      </w:pPr>
      <w:r>
        <w:rPr>
          <w:rFonts w:eastAsia="Times New Roman"/>
          <w:b w:val="0"/>
          <w:szCs w:val="24"/>
        </w:rPr>
        <w:t>- Verificato che lo stato di attuazione del programma richiede  interventi modificativi rispetto alle previsioni per ulteriori ragioni esplicitate di seguito;</w:t>
      </w:r>
    </w:p>
    <w:p w:rsidR="00A126E8" w:rsidRDefault="00A126E8" w:rsidP="00A126E8">
      <w:pPr>
        <w:overflowPunct w:val="0"/>
        <w:autoSpaceDE w:val="0"/>
        <w:autoSpaceDN w:val="0"/>
        <w:adjustRightInd w:val="0"/>
        <w:spacing w:line="276" w:lineRule="auto"/>
        <w:ind w:left="567" w:hanging="567"/>
        <w:contextualSpacing/>
        <w:textAlignment w:val="baseline"/>
        <w:rPr>
          <w:rFonts w:eastAsia="Times New Roman"/>
          <w:b w:val="0"/>
          <w:szCs w:val="24"/>
        </w:rPr>
      </w:pPr>
      <w:r>
        <w:rPr>
          <w:rFonts w:eastAsia="Times New Roman"/>
          <w:b w:val="0"/>
          <w:szCs w:val="24"/>
        </w:rPr>
        <w:t>- Con la  votazione espressa in forma palese all’unanimità dei presenti</w:t>
      </w:r>
    </w:p>
    <w:p w:rsidR="00A126E8" w:rsidRPr="00CD2A58" w:rsidRDefault="00CD2A58" w:rsidP="00A126E8">
      <w:pPr>
        <w:overflowPunct w:val="0"/>
        <w:autoSpaceDE w:val="0"/>
        <w:autoSpaceDN w:val="0"/>
        <w:adjustRightInd w:val="0"/>
        <w:spacing w:line="276" w:lineRule="auto"/>
        <w:ind w:left="567" w:hanging="567"/>
        <w:contextualSpacing/>
        <w:jc w:val="center"/>
        <w:textAlignment w:val="baseline"/>
        <w:rPr>
          <w:rFonts w:eastAsia="Times New Roman"/>
          <w:szCs w:val="24"/>
        </w:rPr>
      </w:pPr>
      <w:r w:rsidRPr="00CD2A58">
        <w:rPr>
          <w:rFonts w:eastAsia="Times New Roman"/>
          <w:szCs w:val="24"/>
        </w:rPr>
        <w:t>delibera</w:t>
      </w:r>
    </w:p>
    <w:p w:rsidR="00A126E8" w:rsidRDefault="00A126E8" w:rsidP="00A126E8">
      <w:pPr>
        <w:overflowPunct w:val="0"/>
        <w:autoSpaceDE w:val="0"/>
        <w:autoSpaceDN w:val="0"/>
        <w:adjustRightInd w:val="0"/>
        <w:spacing w:line="276" w:lineRule="auto"/>
        <w:contextualSpacing/>
        <w:textAlignment w:val="baseline"/>
        <w:rPr>
          <w:rFonts w:eastAsia="Times New Roman"/>
          <w:b w:val="0"/>
          <w:szCs w:val="24"/>
        </w:rPr>
      </w:pPr>
      <w:r>
        <w:rPr>
          <w:rFonts w:eastAsia="Times New Roman"/>
          <w:b w:val="0"/>
          <w:szCs w:val="24"/>
        </w:rPr>
        <w:t>di approvare le seguenti modifiche del programma annuale dell’esercizio finanziario 2018 come segue per le ragioni specificamente indicate</w:t>
      </w:r>
    </w:p>
    <w:p w:rsidR="006B13F5" w:rsidRDefault="006B13F5" w:rsidP="006B13F5">
      <w:pPr>
        <w:jc w:val="center"/>
        <w:rPr>
          <w:rFonts w:ascii="Tahoma" w:hAnsi="Tahoma" w:cs="Tahoma"/>
          <w:sz w:val="20"/>
        </w:rPr>
      </w:pPr>
      <w:r>
        <w:rPr>
          <w:rFonts w:ascii="Tahoma" w:hAnsi="Tahoma" w:cs="Tahoma"/>
          <w:sz w:val="20"/>
        </w:rPr>
        <w:t>VARIAZIONI ENTRATE PROGRAMMA ANNUALE</w:t>
      </w:r>
    </w:p>
    <w:p w:rsidR="006B13F5" w:rsidRDefault="006B13F5" w:rsidP="006B13F5">
      <w:pPr>
        <w:rPr>
          <w:rFonts w:ascii="Tahoma" w:hAnsi="Tahoma" w:cs="Tahoma"/>
          <w:sz w:val="20"/>
        </w:rPr>
      </w:pPr>
    </w:p>
    <w:tbl>
      <w:tblPr>
        <w:tblW w:w="10008"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080"/>
        <w:gridCol w:w="1080"/>
        <w:gridCol w:w="1080"/>
        <w:gridCol w:w="5328"/>
        <w:gridCol w:w="1440"/>
      </w:tblGrid>
      <w:tr w:rsidR="006B13F5" w:rsidRPr="00F425B1" w:rsidTr="006B13F5">
        <w:tc>
          <w:tcPr>
            <w:tcW w:w="1080"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Aggregato</w:t>
            </w:r>
          </w:p>
        </w:tc>
        <w:tc>
          <w:tcPr>
            <w:tcW w:w="1080"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Voce</w:t>
            </w:r>
          </w:p>
        </w:tc>
        <w:tc>
          <w:tcPr>
            <w:tcW w:w="1080"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Sottovoce</w:t>
            </w:r>
          </w:p>
        </w:tc>
        <w:tc>
          <w:tcPr>
            <w:tcW w:w="5328"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Descrizione</w:t>
            </w:r>
          </w:p>
        </w:tc>
        <w:tc>
          <w:tcPr>
            <w:tcW w:w="1440"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Importo</w:t>
            </w:r>
          </w:p>
        </w:tc>
      </w:tr>
      <w:tr w:rsidR="006B13F5" w:rsidRPr="00F425B1" w:rsidTr="006B13F5">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noProof/>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Proposta del 01/09/2018</w:t>
            </w:r>
          </w:p>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PAGAMENTO QUOTA PER TIROCINIO CORSO DI SOSTEGNO</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 xml:space="preserve"> </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4</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6</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4</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Altre istituzioni - Università degli Studi</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1.250,00</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Proposta del 08/09/2018</w:t>
            </w:r>
          </w:p>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Restituzione cauzione per uso teatro e assestamento sottoconti</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 xml:space="preserve"> </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7</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4</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2</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Altre Entrate - Diverse - Restituzione somme non dovute</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309,88</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 xml:space="preserve"> </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Proposta del 19/09/2018</w:t>
            </w:r>
          </w:p>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 xml:space="preserve">Autorizzazione Progetti Avviso pubblico “Potenziamento della Cittadinanza Europea”. Asse I – Istruzione – Fondo Sociale Europeo (FSE). Obiettivo specifico 10.2 Qualificazione dell'offerta di istruzione e formazione Tecnica e Professionale. Azione 10.2.2 </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 xml:space="preserve"> </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4</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10</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- 10.2.2A-FSEPON-PU-2018-138</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9.123,00</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4</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11</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- 10.2.3B-FSEPON-PU-2018-118</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9.123,00</w:t>
            </w:r>
          </w:p>
        </w:tc>
      </w:tr>
      <w:tr w:rsidR="006B13F5" w:rsidRPr="00F425B1" w:rsidTr="006B13F5">
        <w:tc>
          <w:tcPr>
            <w:tcW w:w="1080" w:type="dxa"/>
          </w:tcPr>
          <w:p w:rsidR="006B13F5" w:rsidRPr="00F425B1" w:rsidRDefault="006B13F5" w:rsidP="006B13F5">
            <w:pPr>
              <w:spacing w:before="60" w:after="60"/>
              <w:jc w:val="center"/>
              <w:rPr>
                <w:rFonts w:ascii="Tahoma" w:hAnsi="Tahoma" w:cs="Tahoma"/>
                <w:noProof/>
                <w:sz w:val="18"/>
                <w:szCs w:val="18"/>
              </w:rPr>
            </w:pPr>
            <w:r w:rsidRPr="00F425B1">
              <w:rPr>
                <w:rFonts w:ascii="Tahoma" w:hAnsi="Tahoma" w:cs="Tahoma"/>
                <w:noProof/>
                <w:sz w:val="18"/>
                <w:szCs w:val="18"/>
              </w:rPr>
              <w:t>4</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w:t>
            </w:r>
          </w:p>
        </w:tc>
        <w:tc>
          <w:tcPr>
            <w:tcW w:w="1080" w:type="dxa"/>
          </w:tcPr>
          <w:p w:rsidR="006B13F5" w:rsidRPr="00F425B1" w:rsidRDefault="006B13F5" w:rsidP="006B13F5">
            <w:pPr>
              <w:spacing w:before="60" w:after="60"/>
              <w:jc w:val="center"/>
              <w:rPr>
                <w:rFonts w:ascii="Tahoma" w:hAnsi="Tahoma" w:cs="Tahoma"/>
                <w:sz w:val="18"/>
                <w:szCs w:val="18"/>
              </w:rPr>
            </w:pPr>
            <w:r w:rsidRPr="00F425B1">
              <w:rPr>
                <w:rFonts w:ascii="Tahoma" w:hAnsi="Tahoma" w:cs="Tahoma"/>
                <w:sz w:val="18"/>
                <w:szCs w:val="18"/>
              </w:rPr>
              <w:t>12</w:t>
            </w:r>
          </w:p>
        </w:tc>
        <w:tc>
          <w:tcPr>
            <w:tcW w:w="5328" w:type="dxa"/>
          </w:tcPr>
          <w:p w:rsidR="006B13F5" w:rsidRPr="00F425B1" w:rsidRDefault="006B13F5" w:rsidP="006B13F5">
            <w:pPr>
              <w:spacing w:before="60" w:after="60"/>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- 10.2.3C-FSEPON-PU-2018-78</w:t>
            </w:r>
          </w:p>
        </w:tc>
        <w:tc>
          <w:tcPr>
            <w:tcW w:w="1440" w:type="dxa"/>
          </w:tcPr>
          <w:p w:rsidR="006B13F5" w:rsidRPr="00F425B1" w:rsidRDefault="006B13F5" w:rsidP="006B13F5">
            <w:pPr>
              <w:spacing w:before="60" w:after="60"/>
              <w:jc w:val="right"/>
              <w:rPr>
                <w:rFonts w:ascii="Tahoma" w:hAnsi="Tahoma" w:cs="Tahoma"/>
                <w:sz w:val="18"/>
                <w:szCs w:val="18"/>
              </w:rPr>
            </w:pPr>
            <w:r w:rsidRPr="00F425B1">
              <w:rPr>
                <w:rFonts w:ascii="Tahoma" w:hAnsi="Tahoma" w:cs="Tahoma"/>
                <w:sz w:val="18"/>
                <w:szCs w:val="18"/>
              </w:rPr>
              <w:t>44.157,00</w:t>
            </w:r>
          </w:p>
        </w:tc>
      </w:tr>
    </w:tbl>
    <w:p w:rsidR="006B13F5" w:rsidRDefault="006B13F5" w:rsidP="006B13F5">
      <w:pPr>
        <w:rPr>
          <w:rFonts w:ascii="Tahoma" w:hAnsi="Tahoma" w:cs="Tahoma"/>
          <w:sz w:val="20"/>
        </w:rPr>
      </w:pPr>
    </w:p>
    <w:p w:rsidR="006B13F5" w:rsidRDefault="006B13F5" w:rsidP="006B13F5">
      <w:pPr>
        <w:jc w:val="center"/>
        <w:rPr>
          <w:rFonts w:ascii="Tahoma" w:hAnsi="Tahoma" w:cs="Tahoma"/>
          <w:sz w:val="20"/>
        </w:rPr>
      </w:pPr>
      <w:r>
        <w:rPr>
          <w:rFonts w:ascii="Tahoma" w:hAnsi="Tahoma" w:cs="Tahoma"/>
          <w:sz w:val="20"/>
        </w:rPr>
        <w:t>VARIAZIONI PROGETTI/ATTVITA’</w:t>
      </w:r>
    </w:p>
    <w:p w:rsidR="006B13F5" w:rsidRDefault="006B13F5" w:rsidP="006B13F5">
      <w:pPr>
        <w:rPr>
          <w:rFonts w:ascii="Tahoma" w:hAnsi="Tahoma" w:cs="Tahoma"/>
          <w:sz w:val="18"/>
          <w:szCs w:val="18"/>
        </w:rPr>
      </w:pPr>
    </w:p>
    <w:tbl>
      <w:tblPr>
        <w:tblW w:w="10015" w:type="dxa"/>
        <w:tblInd w:w="-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tblPr>
      <w:tblGrid>
        <w:gridCol w:w="1733"/>
        <w:gridCol w:w="1083"/>
        <w:gridCol w:w="1083"/>
        <w:gridCol w:w="4694"/>
        <w:gridCol w:w="1422"/>
      </w:tblGrid>
      <w:tr w:rsidR="006B13F5" w:rsidRPr="00F425B1" w:rsidTr="00AA43F1">
        <w:trPr>
          <w:trHeight w:val="143"/>
        </w:trPr>
        <w:tc>
          <w:tcPr>
            <w:tcW w:w="173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Progetto/Attività</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Conto</w:t>
            </w:r>
          </w:p>
          <w:p w:rsidR="006B13F5" w:rsidRPr="00F425B1" w:rsidRDefault="006B13F5" w:rsidP="006B13F5">
            <w:pPr>
              <w:rPr>
                <w:rFonts w:ascii="Tahoma" w:hAnsi="Tahoma" w:cs="Tahoma"/>
                <w:sz w:val="18"/>
                <w:szCs w:val="18"/>
              </w:rPr>
            </w:pPr>
          </w:p>
        </w:tc>
        <w:tc>
          <w:tcPr>
            <w:tcW w:w="4694"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Descrizione</w:t>
            </w:r>
          </w:p>
        </w:tc>
        <w:tc>
          <w:tcPr>
            <w:tcW w:w="1422"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Importo</w:t>
            </w:r>
          </w:p>
        </w:tc>
      </w:tr>
      <w:tr w:rsidR="006B13F5" w:rsidRPr="00F425B1" w:rsidTr="00AA43F1">
        <w:trPr>
          <w:trHeight w:val="143"/>
        </w:trPr>
        <w:tc>
          <w:tcPr>
            <w:tcW w:w="1733" w:type="dxa"/>
          </w:tcPr>
          <w:p w:rsidR="006B13F5" w:rsidRPr="00F425B1" w:rsidRDefault="006B13F5" w:rsidP="006B13F5">
            <w:pPr>
              <w:jc w:val="center"/>
              <w:rPr>
                <w:rFonts w:ascii="Tahoma" w:hAnsi="Tahoma" w:cs="Tahoma"/>
                <w:sz w:val="18"/>
                <w:szCs w:val="18"/>
              </w:rPr>
            </w:pPr>
            <w:r w:rsidRPr="00F425B1">
              <w:rPr>
                <w:rFonts w:ascii="Tahoma" w:hAnsi="Tahoma" w:cs="Tahoma"/>
                <w:noProof/>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Proposta del 01/09/2018</w:t>
            </w:r>
          </w:p>
          <w:p w:rsidR="006B13F5" w:rsidRPr="00F425B1" w:rsidRDefault="006B13F5" w:rsidP="006B13F5">
            <w:pPr>
              <w:rPr>
                <w:rFonts w:ascii="Tahoma" w:hAnsi="Tahoma" w:cs="Tahoma"/>
                <w:sz w:val="18"/>
                <w:szCs w:val="18"/>
              </w:rPr>
            </w:pPr>
            <w:r w:rsidRPr="00F425B1">
              <w:rPr>
                <w:rFonts w:ascii="Tahoma" w:hAnsi="Tahoma" w:cs="Tahoma"/>
                <w:sz w:val="18"/>
                <w:szCs w:val="18"/>
              </w:rPr>
              <w:t>PAGAMENTO QUOTA PER TIROCINIO CORSO DI SOSTEGNO</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 xml:space="preserve"> </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A03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4/6/4</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Altre istituzioni - Università degli Studi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1.250,00</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A03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1/10/13</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Corsi di specializzazione TFA</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1.250,00</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Proposta del 08/09/2018</w:t>
            </w:r>
          </w:p>
          <w:p w:rsidR="006B13F5" w:rsidRPr="00F425B1" w:rsidRDefault="006B13F5" w:rsidP="006B13F5">
            <w:pPr>
              <w:rPr>
                <w:rFonts w:ascii="Tahoma" w:hAnsi="Tahoma" w:cs="Tahoma"/>
                <w:sz w:val="18"/>
                <w:szCs w:val="18"/>
              </w:rPr>
            </w:pPr>
            <w:r w:rsidRPr="00F425B1">
              <w:rPr>
                <w:rFonts w:ascii="Tahoma" w:hAnsi="Tahoma" w:cs="Tahoma"/>
                <w:sz w:val="18"/>
                <w:szCs w:val="18"/>
              </w:rPr>
              <w:t>Restituzione cauzione per uso teatro e assestamento sottoconti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 xml:space="preserve"> </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P08</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7/4/2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Altre Entrate - Diverse - Restituzione somme non dovute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309,88</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P08</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3/2/7</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Acquisto di servizi ed utilizzo di beni di terzi - Prestazioni prof. e spec. non </w:t>
            </w:r>
            <w:proofErr w:type="spellStart"/>
            <w:r w:rsidRPr="00F425B1">
              <w:rPr>
                <w:rFonts w:ascii="Tahoma" w:hAnsi="Tahoma" w:cs="Tahoma"/>
                <w:sz w:val="18"/>
                <w:szCs w:val="18"/>
              </w:rPr>
              <w:t>consulenziali</w:t>
            </w:r>
            <w:proofErr w:type="spellEnd"/>
            <w:r w:rsidRPr="00F425B1">
              <w:rPr>
                <w:rFonts w:ascii="Tahoma" w:hAnsi="Tahoma" w:cs="Tahoma"/>
                <w:sz w:val="18"/>
                <w:szCs w:val="18"/>
              </w:rPr>
              <w:t xml:space="preserve"> - Altre </w:t>
            </w:r>
            <w:r w:rsidRPr="00F425B1">
              <w:rPr>
                <w:rFonts w:ascii="Tahoma" w:hAnsi="Tahoma" w:cs="Tahoma"/>
                <w:sz w:val="18"/>
                <w:szCs w:val="18"/>
              </w:rPr>
              <w:lastRenderedPageBreak/>
              <w:t>prestazioni professionali e specialistiche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lastRenderedPageBreak/>
              <w:t>-730,00</w:t>
            </w:r>
          </w:p>
        </w:tc>
      </w:tr>
      <w:tr w:rsidR="006B13F5" w:rsidRPr="00F425B1" w:rsidTr="00AA43F1">
        <w:trPr>
          <w:trHeight w:val="143"/>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lastRenderedPageBreak/>
              <w:t>P08</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4/1/3</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Altre spese - Amministrative - </w:t>
            </w:r>
            <w:proofErr w:type="spellStart"/>
            <w:r w:rsidRPr="00F425B1">
              <w:rPr>
                <w:rFonts w:ascii="Tahoma" w:hAnsi="Tahoma" w:cs="Tahoma"/>
                <w:sz w:val="18"/>
                <w:szCs w:val="18"/>
              </w:rPr>
              <w:t>Onoreficenze</w:t>
            </w:r>
            <w:proofErr w:type="spellEnd"/>
            <w:r w:rsidRPr="00F425B1">
              <w:rPr>
                <w:rFonts w:ascii="Tahoma" w:hAnsi="Tahoma" w:cs="Tahoma"/>
                <w:sz w:val="18"/>
                <w:szCs w:val="18"/>
              </w:rPr>
              <w:t xml:space="preserve"> e riconoscimenti istituzionali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730,00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P08</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8/1/1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Rimborsi e poste correttive - Altre poste correttive - Restituzione versamenti non dovuti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309,88</w:t>
            </w:r>
          </w:p>
        </w:tc>
      </w:tr>
      <w:tr w:rsidR="006B13F5" w:rsidRPr="00F425B1" w:rsidTr="00AA43F1">
        <w:trPr>
          <w:trHeight w:val="1512"/>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Proposta del 19/09/2018</w:t>
            </w:r>
          </w:p>
          <w:p w:rsidR="006B13F5" w:rsidRPr="00F425B1" w:rsidRDefault="006B13F5" w:rsidP="006B13F5">
            <w:pPr>
              <w:rPr>
                <w:rFonts w:ascii="Tahoma" w:hAnsi="Tahoma" w:cs="Tahoma"/>
                <w:sz w:val="18"/>
                <w:szCs w:val="18"/>
              </w:rPr>
            </w:pPr>
            <w:r w:rsidRPr="00F425B1">
              <w:rPr>
                <w:rFonts w:ascii="Tahoma" w:hAnsi="Tahoma" w:cs="Tahoma"/>
                <w:sz w:val="18"/>
                <w:szCs w:val="18"/>
              </w:rPr>
              <w:t xml:space="preserve">Autorizzazione Progetti Avviso pubblico “Potenziamento della Cittadinanza Europea”. Asse I – Istruzione – Fondo Sociale Europeo (FSE). Obiettivo specifico 10.2 Qualificazione dell'offerta di istruzione e formazione Tecnica e Professionale. Azione 10.2.2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 xml:space="preserve"> </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4/1/10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- 10.2.2A-FSEPON-PU-2018-138</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9.123,00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Incarichi conferiti a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2.389,60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previdenziali e assistenziali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413,72</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erariali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1.718,16</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1.253,25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su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179,60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Personale - Altre spese di personale - ritenute erariali su compensi al personale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529,96</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IRAP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551,15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INPDAP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1.569,20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2/1/2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Beni di consumo - Carta cancelleria e stampati - Cancelleria</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400,00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P53</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3/4/1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Promozione - Pubblicità</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118,36</w:t>
            </w:r>
          </w:p>
        </w:tc>
      </w:tr>
      <w:tr w:rsidR="006B13F5" w:rsidRPr="00F425B1" w:rsidTr="00AA43F1">
        <w:trPr>
          <w:trHeight w:val="219"/>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 xml:space="preserve"> </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4/1/11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- 10.2.3B-FSEPON-PU-2018-118</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9.123,00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Incarichi conferiti a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2.389,60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previdenziali e assistenziali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413,72</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erariali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1.718,16</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1.253,25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su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179,60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Personale - Altre spese di personale - ritenute erariali su compensi al personale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529,96</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IRAP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551,15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INPDAP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1.569,20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2/1/2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Beni di consumo - Carta cancelleria e stampati - Cancelleria</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300,00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P54</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3/4/1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Promozione - Pubblicità</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218,36</w:t>
            </w:r>
          </w:p>
        </w:tc>
      </w:tr>
      <w:tr w:rsidR="006B13F5" w:rsidRPr="00F425B1" w:rsidTr="00AA43F1">
        <w:trPr>
          <w:trHeight w:val="219"/>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 xml:space="preserve"> </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 xml:space="preserve"> </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Entrata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4/1/12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Finanziamenti da Enti locali o da altre </w:t>
            </w:r>
            <w:proofErr w:type="spellStart"/>
            <w:r w:rsidRPr="00F425B1">
              <w:rPr>
                <w:rFonts w:ascii="Tahoma" w:hAnsi="Tahoma" w:cs="Tahoma"/>
                <w:sz w:val="18"/>
                <w:szCs w:val="18"/>
              </w:rPr>
              <w:t>istituz</w:t>
            </w:r>
            <w:proofErr w:type="spellEnd"/>
            <w:r w:rsidRPr="00F425B1">
              <w:rPr>
                <w:rFonts w:ascii="Tahoma" w:hAnsi="Tahoma" w:cs="Tahoma"/>
                <w:sz w:val="18"/>
                <w:szCs w:val="18"/>
              </w:rPr>
              <w:t>. - Unione Europea - 10.2.3C-FSEPON-PU-2018-78</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44.157,00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Incarichi conferiti a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2.389,60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previdenziali e assistenziali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413,72</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erariali</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1.718,16</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1/10/100</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1.253,25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lastRenderedPageBreak/>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Altre spese di personale - ritenute su compensi al personale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179,60</w:t>
            </w:r>
          </w:p>
        </w:tc>
      </w:tr>
      <w:tr w:rsidR="006B13F5" w:rsidRPr="00F425B1" w:rsidTr="00AA43F1">
        <w:trPr>
          <w:trHeight w:val="219"/>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1/10/102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 xml:space="preserve">Personale - Altre spese di personale - ritenute erariali su compensi al personale </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529,96</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IRAP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551,15</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1/11/2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Personale - Contributi ed oneri a carico amministrazione - INPDAP</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1.569,20</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2/1/2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Beni di consumo - Carta cancelleria e stampati - Cancelleria</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300,00</w:t>
            </w:r>
          </w:p>
        </w:tc>
      </w:tr>
      <w:tr w:rsidR="006B13F5" w:rsidRPr="00F425B1" w:rsidTr="00AA43F1">
        <w:trPr>
          <w:trHeight w:val="647"/>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3/3/2</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Servizi per trasferte - Servizi per trasferte all'estero</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27.524,00</w:t>
            </w:r>
          </w:p>
        </w:tc>
      </w:tr>
      <w:tr w:rsidR="006B13F5" w:rsidRPr="00F425B1" w:rsidTr="00AA43F1">
        <w:trPr>
          <w:trHeight w:val="42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3/4/1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Promozione - Pubblicità</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218,36</w:t>
            </w:r>
          </w:p>
        </w:tc>
      </w:tr>
      <w:tr w:rsidR="006B13F5" w:rsidRPr="00F425B1" w:rsidTr="00AA43F1">
        <w:trPr>
          <w:trHeight w:val="438"/>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3/10/8</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Servizi ausiliari - Certificazioni esterne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1.390,00</w:t>
            </w:r>
          </w:p>
        </w:tc>
      </w:tr>
      <w:tr w:rsidR="006B13F5" w:rsidRPr="00F425B1" w:rsidTr="00AA43F1">
        <w:trPr>
          <w:trHeight w:val="647"/>
        </w:trPr>
        <w:tc>
          <w:tcPr>
            <w:tcW w:w="1733" w:type="dxa"/>
          </w:tcPr>
          <w:p w:rsidR="006B13F5" w:rsidRPr="00F425B1" w:rsidRDefault="006B13F5" w:rsidP="006B13F5">
            <w:pPr>
              <w:jc w:val="center"/>
              <w:rPr>
                <w:rFonts w:ascii="Tahoma" w:hAnsi="Tahoma" w:cs="Tahoma"/>
                <w:noProof/>
                <w:sz w:val="18"/>
                <w:szCs w:val="18"/>
              </w:rPr>
            </w:pPr>
            <w:r w:rsidRPr="00F425B1">
              <w:rPr>
                <w:rFonts w:ascii="Tahoma" w:hAnsi="Tahoma" w:cs="Tahoma"/>
                <w:noProof/>
                <w:sz w:val="18"/>
                <w:szCs w:val="18"/>
              </w:rPr>
              <w:t>P55</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Uscita</w:t>
            </w:r>
          </w:p>
        </w:tc>
        <w:tc>
          <w:tcPr>
            <w:tcW w:w="1083" w:type="dxa"/>
          </w:tcPr>
          <w:p w:rsidR="006B13F5" w:rsidRPr="00F425B1" w:rsidRDefault="006B13F5" w:rsidP="006B13F5">
            <w:pPr>
              <w:jc w:val="center"/>
              <w:rPr>
                <w:rFonts w:ascii="Tahoma" w:hAnsi="Tahoma" w:cs="Tahoma"/>
                <w:sz w:val="18"/>
                <w:szCs w:val="18"/>
              </w:rPr>
            </w:pPr>
            <w:r w:rsidRPr="00F425B1">
              <w:rPr>
                <w:rFonts w:ascii="Tahoma" w:hAnsi="Tahoma" w:cs="Tahoma"/>
                <w:sz w:val="18"/>
                <w:szCs w:val="18"/>
              </w:rPr>
              <w:t>3/13/1</w:t>
            </w:r>
          </w:p>
        </w:tc>
        <w:tc>
          <w:tcPr>
            <w:tcW w:w="4694" w:type="dxa"/>
          </w:tcPr>
          <w:p w:rsidR="006B13F5" w:rsidRPr="00F425B1" w:rsidRDefault="006B13F5" w:rsidP="006B13F5">
            <w:pPr>
              <w:rPr>
                <w:rFonts w:ascii="Tahoma" w:hAnsi="Tahoma" w:cs="Tahoma"/>
                <w:sz w:val="18"/>
                <w:szCs w:val="18"/>
              </w:rPr>
            </w:pPr>
            <w:r w:rsidRPr="00F425B1">
              <w:rPr>
                <w:rFonts w:ascii="Tahoma" w:hAnsi="Tahoma" w:cs="Tahoma"/>
                <w:sz w:val="18"/>
                <w:szCs w:val="18"/>
              </w:rPr>
              <w:t>Acquisto di servizi ed utilizzo di beni di terzi - Visite e viaggi d'istruzione - Spese per visite e viaggi d'istruzione</w:t>
            </w:r>
          </w:p>
        </w:tc>
        <w:tc>
          <w:tcPr>
            <w:tcW w:w="1422" w:type="dxa"/>
          </w:tcPr>
          <w:p w:rsidR="006B13F5" w:rsidRPr="00F425B1" w:rsidRDefault="006B13F5" w:rsidP="006B13F5">
            <w:pPr>
              <w:jc w:val="right"/>
              <w:rPr>
                <w:rFonts w:ascii="Tahoma" w:hAnsi="Tahoma" w:cs="Tahoma"/>
                <w:sz w:val="18"/>
                <w:szCs w:val="18"/>
              </w:rPr>
            </w:pPr>
            <w:r w:rsidRPr="00F425B1">
              <w:rPr>
                <w:rFonts w:ascii="Tahoma" w:hAnsi="Tahoma" w:cs="Tahoma"/>
                <w:sz w:val="18"/>
                <w:szCs w:val="18"/>
              </w:rPr>
              <w:t>6.120,00</w:t>
            </w:r>
          </w:p>
        </w:tc>
      </w:tr>
    </w:tbl>
    <w:p w:rsidR="006B13F5" w:rsidRDefault="006B13F5" w:rsidP="00A126E8">
      <w:pPr>
        <w:overflowPunct w:val="0"/>
        <w:autoSpaceDE w:val="0"/>
        <w:autoSpaceDN w:val="0"/>
        <w:adjustRightInd w:val="0"/>
        <w:spacing w:line="276" w:lineRule="auto"/>
        <w:contextualSpacing/>
        <w:textAlignment w:val="baseline"/>
        <w:rPr>
          <w:rFonts w:eastAsia="Times New Roman"/>
          <w:b w:val="0"/>
          <w:szCs w:val="24"/>
        </w:rPr>
      </w:pPr>
      <w:r>
        <w:rPr>
          <w:rFonts w:eastAsia="Times New Roman"/>
          <w:b w:val="0"/>
          <w:szCs w:val="24"/>
        </w:rPr>
        <w:t>Sintetizzate nel seguente Mod. F</w:t>
      </w:r>
    </w:p>
    <w:p w:rsidR="00CA1079" w:rsidRDefault="006B13F5" w:rsidP="00CA1079">
      <w:pPr>
        <w:spacing w:before="72" w:line="194" w:lineRule="auto"/>
        <w:ind w:left="1224"/>
        <w:rPr>
          <w:rFonts w:ascii="Arial Rounded MT Bold" w:hAnsi="Arial Rounded MT Bold" w:cs="Arial Rounded MT Bold"/>
          <w:bCs/>
          <w:w w:val="105"/>
          <w:sz w:val="20"/>
        </w:rPr>
      </w:pPr>
      <w:r>
        <w:rPr>
          <w:rFonts w:ascii="Arial Rounded MT Bold" w:hAnsi="Arial Rounded MT Bold" w:cs="Arial Rounded MT Bold"/>
          <w:b w:val="0"/>
          <w:bCs/>
          <w:w w:val="105"/>
          <w:sz w:val="20"/>
        </w:rPr>
        <w:t>E</w:t>
      </w:r>
      <w:r w:rsidR="00CA1079">
        <w:rPr>
          <w:rFonts w:ascii="Arial Rounded MT Bold" w:hAnsi="Arial Rounded MT Bold" w:cs="Arial Rounded MT Bold"/>
          <w:b w:val="0"/>
          <w:bCs/>
          <w:w w:val="105"/>
          <w:sz w:val="20"/>
        </w:rPr>
        <w:t>NTRATE</w:t>
      </w:r>
    </w:p>
    <w:tbl>
      <w:tblPr>
        <w:tblW w:w="9923" w:type="dxa"/>
        <w:tblInd w:w="-846" w:type="dxa"/>
        <w:tblLayout w:type="fixed"/>
        <w:tblCellMar>
          <w:left w:w="0" w:type="dxa"/>
          <w:right w:w="0" w:type="dxa"/>
        </w:tblCellMar>
        <w:tblLook w:val="04A0"/>
      </w:tblPr>
      <w:tblGrid>
        <w:gridCol w:w="993"/>
        <w:gridCol w:w="709"/>
        <w:gridCol w:w="4640"/>
        <w:gridCol w:w="1358"/>
        <w:gridCol w:w="1089"/>
        <w:gridCol w:w="1134"/>
      </w:tblGrid>
      <w:tr w:rsidR="00CA1079" w:rsidTr="00CD2A58">
        <w:trPr>
          <w:cantSplit/>
          <w:trHeight w:val="264"/>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sz w:val="20"/>
              </w:rPr>
            </w:pPr>
            <w:proofErr w:type="spellStart"/>
            <w:r>
              <w:rPr>
                <w:sz w:val="20"/>
              </w:rPr>
              <w:t>Aggr</w:t>
            </w:r>
            <w:proofErr w:type="spellEnd"/>
            <w:r>
              <w:rPr>
                <w:sz w:val="20"/>
              </w:rPr>
              <w:t>.</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1358" w:type="dxa"/>
            <w:vMerge w:val="restart"/>
            <w:tcBorders>
              <w:top w:val="single" w:sz="4" w:space="0" w:color="auto"/>
              <w:left w:val="single" w:sz="4" w:space="0" w:color="auto"/>
              <w:bottom w:val="single" w:sz="4" w:space="0" w:color="auto"/>
              <w:right w:val="single" w:sz="4" w:space="0" w:color="auto"/>
            </w:tcBorders>
            <w:hideMark/>
          </w:tcPr>
          <w:p w:rsidR="00CA1079" w:rsidRDefault="00CA1079">
            <w:pPr>
              <w:widowControl w:val="0"/>
              <w:kinsoku w:val="0"/>
              <w:spacing w:line="211" w:lineRule="auto"/>
              <w:jc w:val="center"/>
              <w:rPr>
                <w:sz w:val="18"/>
                <w:szCs w:val="18"/>
              </w:rPr>
            </w:pPr>
            <w:r>
              <w:rPr>
                <w:sz w:val="18"/>
                <w:szCs w:val="18"/>
              </w:rPr>
              <w:t>Programmazione</w:t>
            </w:r>
            <w:r>
              <w:rPr>
                <w:sz w:val="18"/>
                <w:szCs w:val="18"/>
              </w:rPr>
              <w:br/>
              <w:t>Approvata</w:t>
            </w:r>
          </w:p>
        </w:tc>
        <w:tc>
          <w:tcPr>
            <w:tcW w:w="1089" w:type="dxa"/>
            <w:vMerge w:val="restart"/>
            <w:tcBorders>
              <w:top w:val="single" w:sz="4" w:space="0" w:color="auto"/>
              <w:left w:val="single" w:sz="4" w:space="0" w:color="auto"/>
              <w:bottom w:val="single" w:sz="4" w:space="0" w:color="auto"/>
              <w:right w:val="single" w:sz="4" w:space="0" w:color="auto"/>
            </w:tcBorders>
            <w:hideMark/>
          </w:tcPr>
          <w:p w:rsidR="00CA1079" w:rsidRDefault="00CA1079">
            <w:pPr>
              <w:widowControl w:val="0"/>
              <w:kinsoku w:val="0"/>
              <w:spacing w:line="276" w:lineRule="auto"/>
              <w:jc w:val="center"/>
              <w:rPr>
                <w:spacing w:val="-4"/>
                <w:sz w:val="18"/>
                <w:szCs w:val="18"/>
              </w:rPr>
            </w:pPr>
            <w:r>
              <w:rPr>
                <w:spacing w:val="-4"/>
                <w:sz w:val="18"/>
                <w:szCs w:val="18"/>
              </w:rPr>
              <w:t>Variazione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A1079" w:rsidRDefault="00CA1079">
            <w:pPr>
              <w:widowControl w:val="0"/>
              <w:kinsoku w:val="0"/>
              <w:spacing w:line="211" w:lineRule="auto"/>
              <w:jc w:val="center"/>
              <w:rPr>
                <w:spacing w:val="-2"/>
                <w:sz w:val="18"/>
                <w:szCs w:val="18"/>
              </w:rPr>
            </w:pPr>
            <w:r>
              <w:rPr>
                <w:sz w:val="18"/>
                <w:szCs w:val="18"/>
              </w:rPr>
              <w:t>Programmazione</w:t>
            </w:r>
            <w:r>
              <w:rPr>
                <w:sz w:val="18"/>
                <w:szCs w:val="18"/>
              </w:rPr>
              <w:br/>
            </w:r>
            <w:r>
              <w:rPr>
                <w:spacing w:val="-2"/>
                <w:sz w:val="18"/>
                <w:szCs w:val="18"/>
              </w:rPr>
              <w:t>al 20/09/2018</w:t>
            </w:r>
          </w:p>
        </w:tc>
      </w:tr>
      <w:tr w:rsidR="00CA1079" w:rsidTr="00CD2A58">
        <w:trPr>
          <w:cantSplit/>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sz w:val="20"/>
              </w:rPr>
            </w:pPr>
            <w:r>
              <w:rPr>
                <w:sz w:val="20"/>
              </w:rPr>
              <w:t>Voce</w:t>
            </w:r>
          </w:p>
        </w:tc>
        <w:tc>
          <w:tcPr>
            <w:tcW w:w="4640"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1358"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pPr>
              <w:rPr>
                <w:sz w:val="18"/>
                <w:szCs w:val="18"/>
              </w:rPr>
            </w:pPr>
          </w:p>
        </w:tc>
        <w:tc>
          <w:tcPr>
            <w:tcW w:w="1089"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pPr>
              <w:rPr>
                <w:spacing w:val="-4"/>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pPr>
              <w:rPr>
                <w:spacing w:val="-2"/>
                <w:sz w:val="18"/>
                <w:szCs w:val="18"/>
              </w:rPr>
            </w:pPr>
          </w:p>
        </w:tc>
      </w:tr>
      <w:tr w:rsidR="00CA1079" w:rsidTr="00CD2A58">
        <w:trPr>
          <w:trHeight w:hRule="exact" w:val="27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Avanzo di amministrazione presunto</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216.176,64</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216.176,64</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Non vincolato</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179.768,14</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179.768,14</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6"/>
                <w:sz w:val="18"/>
                <w:szCs w:val="18"/>
              </w:rPr>
            </w:pPr>
            <w:r>
              <w:rPr>
                <w:spacing w:val="-6"/>
                <w:sz w:val="18"/>
                <w:szCs w:val="18"/>
              </w:rPr>
              <w:t>Vincolato</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36.408,50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36.408,50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Finanziamenti dello Stato</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50.069,80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50.069,80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2"/>
                <w:sz w:val="18"/>
                <w:szCs w:val="18"/>
              </w:rPr>
            </w:pPr>
            <w:r>
              <w:rPr>
                <w:spacing w:val="-2"/>
                <w:sz w:val="18"/>
                <w:szCs w:val="18"/>
              </w:rPr>
              <w:t>Dotazione ordinaria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36.522,60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36.522,60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z w:val="18"/>
                <w:szCs w:val="18"/>
              </w:rPr>
            </w:pPr>
            <w:r>
              <w:rPr>
                <w:sz w:val="18"/>
                <w:szCs w:val="18"/>
              </w:rPr>
              <w:t>Dotazione perequativa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5"/>
                <w:sz w:val="18"/>
                <w:szCs w:val="18"/>
              </w:rPr>
            </w:pPr>
            <w:r>
              <w:rPr>
                <w:spacing w:val="-5"/>
                <w:sz w:val="18"/>
                <w:szCs w:val="18"/>
              </w:rPr>
              <w:t>Altri finanziamenti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5"/>
                <w:sz w:val="18"/>
                <w:szCs w:val="18"/>
              </w:rPr>
            </w:pPr>
            <w:r>
              <w:rPr>
                <w:spacing w:val="-5"/>
                <w:sz w:val="18"/>
                <w:szCs w:val="18"/>
              </w:rPr>
              <w:t>Altri finanziamenti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13.547,20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13.547,20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05</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3"/>
                <w:sz w:val="18"/>
                <w:szCs w:val="18"/>
              </w:rPr>
            </w:pPr>
            <w:r>
              <w:rPr>
                <w:spacing w:val="-3"/>
                <w:sz w:val="18"/>
                <w:szCs w:val="18"/>
              </w:rPr>
              <w:t>Fondo Aree Sottoutilizzate FAS</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Finanziamenti dalla Regione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2"/>
                <w:sz w:val="18"/>
                <w:szCs w:val="18"/>
              </w:rPr>
            </w:pPr>
            <w:r>
              <w:rPr>
                <w:spacing w:val="-2"/>
                <w:sz w:val="18"/>
                <w:szCs w:val="18"/>
              </w:rPr>
              <w:t>Dotazione ordinaria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z w:val="18"/>
                <w:szCs w:val="18"/>
              </w:rPr>
            </w:pPr>
            <w:r>
              <w:rPr>
                <w:sz w:val="18"/>
                <w:szCs w:val="18"/>
              </w:rPr>
              <w:t>Dotazione perequativa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5"/>
                <w:sz w:val="18"/>
                <w:szCs w:val="18"/>
              </w:rPr>
            </w:pPr>
            <w:r>
              <w:rPr>
                <w:spacing w:val="-5"/>
                <w:sz w:val="18"/>
                <w:szCs w:val="18"/>
              </w:rPr>
              <w:t>Altri finanziamenti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5"/>
                <w:sz w:val="18"/>
                <w:szCs w:val="18"/>
              </w:rPr>
            </w:pPr>
            <w:r>
              <w:rPr>
                <w:spacing w:val="-5"/>
                <w:sz w:val="18"/>
                <w:szCs w:val="18"/>
              </w:rPr>
              <w:t>Altri finanziamenti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 xml:space="preserve">Finanziamenti da Enti locali o da altre </w:t>
            </w:r>
            <w:proofErr w:type="spellStart"/>
            <w:r>
              <w:rPr>
                <w:rFonts w:ascii="Arial Rounded MT Bold" w:hAnsi="Arial Rounded MT Bold" w:cs="Arial Rounded MT Bold"/>
                <w:b w:val="0"/>
                <w:bCs/>
                <w:sz w:val="16"/>
                <w:szCs w:val="16"/>
              </w:rPr>
              <w:t>istituz</w:t>
            </w:r>
            <w:proofErr w:type="spellEnd"/>
            <w:r>
              <w:rPr>
                <w:rFonts w:ascii="Arial Rounded MT Bold" w:hAnsi="Arial Rounded MT Bold" w:cs="Arial Rounded MT Bold"/>
                <w:b w:val="0"/>
                <w:bCs/>
                <w:sz w:val="16"/>
                <w:szCs w:val="16"/>
              </w:rPr>
              <w:t>.</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385.502,40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63.653,00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449.155,40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2"/>
                <w:sz w:val="18"/>
                <w:szCs w:val="18"/>
              </w:rPr>
            </w:pPr>
            <w:r>
              <w:rPr>
                <w:spacing w:val="-2"/>
                <w:sz w:val="18"/>
                <w:szCs w:val="18"/>
              </w:rPr>
              <w:t>Unione Europea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385.502,40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62.403,00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447.905,40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Provincia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Provincia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2"/>
                <w:sz w:val="18"/>
                <w:szCs w:val="18"/>
              </w:rPr>
            </w:pPr>
            <w:r>
              <w:rPr>
                <w:spacing w:val="-2"/>
                <w:sz w:val="18"/>
                <w:szCs w:val="18"/>
              </w:rPr>
              <w:t>Comune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05</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Comune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06</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6"/>
                <w:sz w:val="18"/>
                <w:szCs w:val="18"/>
              </w:rPr>
            </w:pPr>
            <w:r>
              <w:rPr>
                <w:spacing w:val="-6"/>
                <w:sz w:val="18"/>
                <w:szCs w:val="18"/>
              </w:rPr>
              <w:t>Altre istituzioni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1.250,00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1.250,00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05</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Contributi da Privati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51.890,00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51.890,00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Famiglie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12.000,00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12.000,00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Famiglie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23.642,00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23.642,00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6"/>
                <w:sz w:val="18"/>
                <w:szCs w:val="18"/>
              </w:rPr>
            </w:pPr>
            <w:r>
              <w:rPr>
                <w:spacing w:val="-6"/>
                <w:sz w:val="18"/>
                <w:szCs w:val="18"/>
              </w:rPr>
              <w:t>Altri non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31"/>
              </w:tabs>
              <w:kinsoku w:val="0"/>
              <w:spacing w:line="276" w:lineRule="auto"/>
              <w:rPr>
                <w:sz w:val="18"/>
                <w:szCs w:val="18"/>
              </w:rPr>
            </w:pPr>
            <w:r>
              <w:rPr>
                <w:sz w:val="18"/>
                <w:szCs w:val="18"/>
              </w:rPr>
              <w:t>16.160,00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tabs>
                <w:tab w:val="decimal" w:pos="841"/>
              </w:tabs>
              <w:kinsoku w:val="0"/>
              <w:spacing w:line="276" w:lineRule="auto"/>
              <w:rPr>
                <w:sz w:val="18"/>
                <w:szCs w:val="18"/>
              </w:rPr>
            </w:pPr>
            <w:r>
              <w:rPr>
                <w:sz w:val="18"/>
                <w:szCs w:val="18"/>
              </w:rPr>
              <w:t>16.160,00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8"/>
                <w:sz w:val="18"/>
                <w:szCs w:val="18"/>
              </w:rPr>
            </w:pPr>
            <w:r>
              <w:rPr>
                <w:spacing w:val="-8"/>
                <w:sz w:val="18"/>
                <w:szCs w:val="18"/>
              </w:rPr>
              <w:t>Altri vincolati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88,00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88,00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06</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Proventi da gestioni economiche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01</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z w:val="18"/>
                <w:szCs w:val="18"/>
              </w:rPr>
            </w:pPr>
            <w:r>
              <w:rPr>
                <w:sz w:val="18"/>
                <w:szCs w:val="18"/>
              </w:rPr>
              <w:t>Azienda agraria</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02</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z w:val="18"/>
                <w:szCs w:val="18"/>
              </w:rPr>
            </w:pPr>
            <w:r>
              <w:rPr>
                <w:sz w:val="18"/>
                <w:szCs w:val="18"/>
              </w:rPr>
              <w:t>Azienda speciale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03</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Attività per conto terzi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04</w:t>
            </w: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spacing w:val="-4"/>
                <w:sz w:val="18"/>
                <w:szCs w:val="18"/>
              </w:rPr>
            </w:pPr>
            <w:r>
              <w:rPr>
                <w:spacing w:val="-4"/>
                <w:sz w:val="18"/>
                <w:szCs w:val="18"/>
              </w:rPr>
              <w:t>Attività convittuale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sz w:val="18"/>
                <w:szCs w:val="18"/>
              </w:rPr>
            </w:pPr>
            <w:r>
              <w:rPr>
                <w:sz w:val="18"/>
                <w:szCs w:val="18"/>
              </w:rPr>
              <w:t>0,00</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07</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pacing w:val="-2"/>
                <w:sz w:val="16"/>
                <w:szCs w:val="16"/>
              </w:rPr>
            </w:pPr>
            <w:r>
              <w:rPr>
                <w:rFonts w:ascii="Arial Rounded MT Bold" w:hAnsi="Arial Rounded MT Bold" w:cs="Arial Rounded MT Bold"/>
                <w:b w:val="0"/>
                <w:bCs/>
                <w:spacing w:val="-2"/>
                <w:sz w:val="16"/>
                <w:szCs w:val="16"/>
              </w:rPr>
              <w:t>Altre Entrate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3,61</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309,88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313,49</w:t>
            </w:r>
          </w:p>
        </w:tc>
      </w:tr>
      <w:tr w:rsidR="00CA1079" w:rsidTr="00CD2A58">
        <w:trPr>
          <w:trHeight w:hRule="exact" w:val="288"/>
        </w:trPr>
        <w:tc>
          <w:tcPr>
            <w:tcW w:w="993"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43"/>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08</w:t>
            </w:r>
          </w:p>
        </w:tc>
        <w:tc>
          <w:tcPr>
            <w:tcW w:w="709" w:type="dxa"/>
            <w:tcBorders>
              <w:top w:val="single" w:sz="4" w:space="0" w:color="auto"/>
              <w:left w:val="single" w:sz="4" w:space="0" w:color="auto"/>
              <w:bottom w:val="single" w:sz="4" w:space="0" w:color="auto"/>
              <w:right w:val="single" w:sz="4" w:space="0" w:color="auto"/>
            </w:tcBorders>
          </w:tcPr>
          <w:p w:rsidR="00CA1079" w:rsidRDefault="00CA1079">
            <w:pPr>
              <w:widowControl w:val="0"/>
              <w:kinsoku w:val="0"/>
              <w:spacing w:line="276" w:lineRule="auto"/>
              <w:rPr>
                <w:rFonts w:ascii="Arial Rounded MT Bold" w:hAnsi="Arial Rounded MT Bold" w:cs="Arial Rounded MT Bold"/>
                <w:szCs w:val="24"/>
              </w:rPr>
            </w:pPr>
          </w:p>
        </w:tc>
        <w:tc>
          <w:tcPr>
            <w:tcW w:w="4640"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left="71"/>
              <w:rPr>
                <w:rFonts w:ascii="Arial Rounded MT Bold" w:hAnsi="Arial Rounded MT Bold" w:cs="Arial Rounded MT Bold"/>
                <w:bCs/>
                <w:sz w:val="16"/>
                <w:szCs w:val="16"/>
              </w:rPr>
            </w:pPr>
            <w:r>
              <w:rPr>
                <w:rFonts w:ascii="Arial Rounded MT Bold" w:hAnsi="Arial Rounded MT Bold" w:cs="Arial Rounded MT Bold"/>
                <w:b w:val="0"/>
                <w:bCs/>
                <w:sz w:val="16"/>
                <w:szCs w:val="16"/>
              </w:rPr>
              <w:t>Mutui</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pPr>
              <w:widowControl w:val="0"/>
              <w:kinsoku w:val="0"/>
              <w:spacing w:line="276" w:lineRule="auto"/>
              <w:ind w:right="62"/>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r>
      <w:tr w:rsidR="00CA1079" w:rsidTr="00CD2A58">
        <w:trPr>
          <w:trHeight w:hRule="exact" w:val="307"/>
        </w:trPr>
        <w:tc>
          <w:tcPr>
            <w:tcW w:w="6342" w:type="dxa"/>
            <w:gridSpan w:val="3"/>
            <w:tcBorders>
              <w:top w:val="single" w:sz="4" w:space="0" w:color="auto"/>
              <w:left w:val="nil"/>
              <w:bottom w:val="nil"/>
              <w:right w:val="single" w:sz="4" w:space="0" w:color="auto"/>
            </w:tcBorders>
            <w:vAlign w:val="center"/>
            <w:hideMark/>
          </w:tcPr>
          <w:p w:rsidR="00CA1079" w:rsidRDefault="00CA1079" w:rsidP="006B13F5">
            <w:pPr>
              <w:widowControl w:val="0"/>
              <w:kinsoku w:val="0"/>
              <w:spacing w:line="720" w:lineRule="auto"/>
              <w:ind w:right="53"/>
              <w:jc w:val="right"/>
              <w:rPr>
                <w:rFonts w:ascii="Arial Rounded MT Bold" w:hAnsi="Arial Rounded MT Bold" w:cs="Arial Rounded MT Bold"/>
                <w:bCs/>
                <w:spacing w:val="-4"/>
                <w:sz w:val="18"/>
                <w:szCs w:val="18"/>
              </w:rPr>
            </w:pPr>
            <w:r>
              <w:rPr>
                <w:rFonts w:ascii="Arial Rounded MT Bold" w:hAnsi="Arial Rounded MT Bold" w:cs="Arial Rounded MT Bold"/>
                <w:b w:val="0"/>
                <w:bCs/>
                <w:spacing w:val="-4"/>
                <w:sz w:val="18"/>
                <w:szCs w:val="18"/>
              </w:rPr>
              <w:lastRenderedPageBreak/>
              <w:t>Totale entrate</w:t>
            </w:r>
          </w:p>
        </w:tc>
        <w:tc>
          <w:tcPr>
            <w:tcW w:w="1358"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6B13F5">
            <w:pPr>
              <w:widowControl w:val="0"/>
              <w:tabs>
                <w:tab w:val="decimal" w:pos="831"/>
              </w:tabs>
              <w:kinsoku w:val="0"/>
              <w:spacing w:line="720"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703.642,45</w:t>
            </w:r>
          </w:p>
        </w:tc>
        <w:tc>
          <w:tcPr>
            <w:tcW w:w="1089"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6B13F5">
            <w:pPr>
              <w:widowControl w:val="0"/>
              <w:kinsoku w:val="0"/>
              <w:spacing w:line="720" w:lineRule="auto"/>
              <w:ind w:right="19"/>
              <w:jc w:val="right"/>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63.962,88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6B13F5">
            <w:pPr>
              <w:widowControl w:val="0"/>
              <w:tabs>
                <w:tab w:val="decimal" w:pos="841"/>
              </w:tabs>
              <w:kinsoku w:val="0"/>
              <w:spacing w:line="720"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767.605,33</w:t>
            </w:r>
          </w:p>
        </w:tc>
      </w:tr>
    </w:tbl>
    <w:p w:rsidR="00AA43F1" w:rsidRDefault="00AA43F1" w:rsidP="006B13F5">
      <w:pPr>
        <w:spacing w:after="120" w:line="480" w:lineRule="auto"/>
        <w:ind w:left="11" w:right="11"/>
        <w:rPr>
          <w:b w:val="0"/>
          <w:szCs w:val="24"/>
        </w:rPr>
      </w:pPr>
    </w:p>
    <w:tbl>
      <w:tblPr>
        <w:tblpPr w:leftFromText="141" w:rightFromText="141" w:vertAnchor="text" w:horzAnchor="margin" w:tblpXSpec="center" w:tblpY="733"/>
        <w:tblW w:w="10070" w:type="dxa"/>
        <w:tblLayout w:type="fixed"/>
        <w:tblCellMar>
          <w:left w:w="0" w:type="dxa"/>
          <w:right w:w="0" w:type="dxa"/>
        </w:tblCellMar>
        <w:tblLook w:val="04A0"/>
      </w:tblPr>
      <w:tblGrid>
        <w:gridCol w:w="850"/>
        <w:gridCol w:w="851"/>
        <w:gridCol w:w="4690"/>
        <w:gridCol w:w="1376"/>
        <w:gridCol w:w="1169"/>
        <w:gridCol w:w="1134"/>
      </w:tblGrid>
      <w:tr w:rsidR="00AA43F1" w:rsidTr="00CD2A58">
        <w:trPr>
          <w:cantSplit/>
          <w:trHeight w:val="196"/>
        </w:trPr>
        <w:tc>
          <w:tcPr>
            <w:tcW w:w="85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sz w:val="20"/>
              </w:rPr>
            </w:pPr>
            <w:proofErr w:type="spellStart"/>
            <w:r>
              <w:rPr>
                <w:sz w:val="20"/>
              </w:rPr>
              <w:t>Aggr</w:t>
            </w:r>
            <w:proofErr w:type="spellEnd"/>
            <w:r>
              <w:rPr>
                <w:sz w:val="20"/>
              </w:rPr>
              <w:t>.</w:t>
            </w:r>
          </w:p>
        </w:tc>
        <w:tc>
          <w:tcPr>
            <w:tcW w:w="851"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469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1376" w:type="dxa"/>
            <w:vMerge w:val="restart"/>
            <w:tcBorders>
              <w:top w:val="single" w:sz="4" w:space="0" w:color="auto"/>
              <w:left w:val="single" w:sz="4" w:space="0" w:color="auto"/>
              <w:bottom w:val="single" w:sz="4" w:space="0" w:color="auto"/>
              <w:right w:val="single" w:sz="4" w:space="0" w:color="auto"/>
            </w:tcBorders>
            <w:hideMark/>
          </w:tcPr>
          <w:p w:rsidR="00AA43F1" w:rsidRDefault="00AA43F1" w:rsidP="00AA43F1">
            <w:pPr>
              <w:widowControl w:val="0"/>
              <w:kinsoku w:val="0"/>
              <w:spacing w:line="204" w:lineRule="auto"/>
              <w:jc w:val="center"/>
              <w:rPr>
                <w:sz w:val="18"/>
                <w:szCs w:val="18"/>
              </w:rPr>
            </w:pPr>
            <w:r>
              <w:rPr>
                <w:sz w:val="18"/>
                <w:szCs w:val="18"/>
              </w:rPr>
              <w:t>Programmazione</w:t>
            </w:r>
            <w:r>
              <w:rPr>
                <w:sz w:val="18"/>
                <w:szCs w:val="18"/>
              </w:rPr>
              <w:br/>
              <w:t>Approvata</w:t>
            </w:r>
          </w:p>
        </w:tc>
        <w:tc>
          <w:tcPr>
            <w:tcW w:w="1169" w:type="dxa"/>
            <w:vMerge w:val="restart"/>
            <w:tcBorders>
              <w:top w:val="single" w:sz="4" w:space="0" w:color="auto"/>
              <w:left w:val="single" w:sz="4" w:space="0" w:color="auto"/>
              <w:bottom w:val="single" w:sz="4" w:space="0" w:color="auto"/>
              <w:right w:val="single" w:sz="4" w:space="0" w:color="auto"/>
            </w:tcBorders>
            <w:hideMark/>
          </w:tcPr>
          <w:p w:rsidR="00AA43F1" w:rsidRDefault="00AA43F1" w:rsidP="00AA43F1">
            <w:pPr>
              <w:widowControl w:val="0"/>
              <w:kinsoku w:val="0"/>
              <w:spacing w:line="276" w:lineRule="auto"/>
              <w:ind w:right="289"/>
              <w:jc w:val="right"/>
              <w:rPr>
                <w:spacing w:val="-4"/>
                <w:sz w:val="18"/>
                <w:szCs w:val="18"/>
              </w:rPr>
            </w:pPr>
            <w:r>
              <w:rPr>
                <w:spacing w:val="-4"/>
                <w:sz w:val="18"/>
                <w:szCs w:val="18"/>
              </w:rPr>
              <w:t>Variazione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AA43F1" w:rsidRDefault="00AA43F1" w:rsidP="00AA43F1">
            <w:pPr>
              <w:widowControl w:val="0"/>
              <w:kinsoku w:val="0"/>
              <w:spacing w:line="204" w:lineRule="auto"/>
              <w:jc w:val="center"/>
              <w:rPr>
                <w:spacing w:val="-2"/>
                <w:sz w:val="18"/>
                <w:szCs w:val="18"/>
              </w:rPr>
            </w:pPr>
            <w:r>
              <w:rPr>
                <w:sz w:val="18"/>
                <w:szCs w:val="18"/>
              </w:rPr>
              <w:t>Programmazione</w:t>
            </w:r>
            <w:r>
              <w:rPr>
                <w:sz w:val="18"/>
                <w:szCs w:val="18"/>
              </w:rPr>
              <w:br/>
            </w:r>
            <w:r>
              <w:rPr>
                <w:spacing w:val="-2"/>
                <w:sz w:val="18"/>
                <w:szCs w:val="18"/>
              </w:rPr>
              <w:t>al 20/09/2018</w:t>
            </w:r>
          </w:p>
        </w:tc>
      </w:tr>
      <w:tr w:rsidR="00AA43F1" w:rsidTr="00CD2A58">
        <w:trPr>
          <w:cantSplit/>
          <w:trHeight w:hRule="exact" w:val="210"/>
        </w:trPr>
        <w:tc>
          <w:tcPr>
            <w:tcW w:w="85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sz w:val="20"/>
              </w:rPr>
            </w:pPr>
            <w:r>
              <w:rPr>
                <w:sz w:val="20"/>
              </w:rPr>
              <w:t>Voce</w:t>
            </w:r>
          </w:p>
        </w:tc>
        <w:tc>
          <w:tcPr>
            <w:tcW w:w="469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1376" w:type="dxa"/>
            <w:vMerge/>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rPr>
                <w:sz w:val="18"/>
                <w:szCs w:val="18"/>
              </w:rPr>
            </w:pPr>
          </w:p>
        </w:tc>
        <w:tc>
          <w:tcPr>
            <w:tcW w:w="1169" w:type="dxa"/>
            <w:vMerge/>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rPr>
                <w:spacing w:val="-4"/>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rPr>
                <w:spacing w:val="-2"/>
                <w:sz w:val="18"/>
                <w:szCs w:val="18"/>
              </w:rPr>
            </w:pPr>
          </w:p>
        </w:tc>
      </w:tr>
      <w:tr w:rsidR="00AA43F1" w:rsidTr="00CD2A58">
        <w:trPr>
          <w:trHeight w:hRule="exact" w:val="184"/>
        </w:trPr>
        <w:tc>
          <w:tcPr>
            <w:tcW w:w="85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A</w:t>
            </w:r>
          </w:p>
        </w:tc>
        <w:tc>
          <w:tcPr>
            <w:tcW w:w="851"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469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left="47"/>
              <w:rPr>
                <w:rFonts w:ascii="Arial Rounded MT Bold" w:hAnsi="Arial Rounded MT Bold" w:cs="Arial Rounded MT Bold"/>
                <w:bCs/>
                <w:sz w:val="16"/>
                <w:szCs w:val="16"/>
              </w:rPr>
            </w:pPr>
            <w:r>
              <w:rPr>
                <w:rFonts w:ascii="Arial Rounded MT Bold" w:hAnsi="Arial Rounded MT Bold" w:cs="Arial Rounded MT Bold"/>
                <w:b w:val="0"/>
                <w:bCs/>
                <w:sz w:val="16"/>
                <w:szCs w:val="16"/>
              </w:rPr>
              <w:t>Attività</w:t>
            </w:r>
          </w:p>
        </w:tc>
        <w:tc>
          <w:tcPr>
            <w:tcW w:w="1376"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25"/>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132.364,36</w:t>
            </w:r>
          </w:p>
        </w:tc>
        <w:tc>
          <w:tcPr>
            <w:tcW w:w="1169"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1.250,00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4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133.614,36</w:t>
            </w:r>
          </w:p>
        </w:tc>
      </w:tr>
      <w:tr w:rsidR="00AA43F1" w:rsidTr="00CD2A58">
        <w:trPr>
          <w:trHeight w:hRule="exact" w:val="203"/>
        </w:trPr>
        <w:tc>
          <w:tcPr>
            <w:tcW w:w="85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A01</w:t>
            </w:r>
          </w:p>
        </w:tc>
        <w:tc>
          <w:tcPr>
            <w:tcW w:w="469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left="47"/>
              <w:rPr>
                <w:spacing w:val="-1"/>
                <w:sz w:val="18"/>
                <w:szCs w:val="18"/>
              </w:rPr>
            </w:pPr>
            <w:r>
              <w:rPr>
                <w:spacing w:val="-1"/>
                <w:sz w:val="18"/>
                <w:szCs w:val="18"/>
              </w:rPr>
              <w:t>Funzionamento amministrativo generale</w:t>
            </w:r>
          </w:p>
        </w:tc>
        <w:tc>
          <w:tcPr>
            <w:tcW w:w="1376"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25"/>
              </w:tabs>
              <w:kinsoku w:val="0"/>
              <w:spacing w:line="276" w:lineRule="auto"/>
              <w:rPr>
                <w:sz w:val="18"/>
                <w:szCs w:val="18"/>
              </w:rPr>
            </w:pPr>
            <w:r>
              <w:rPr>
                <w:sz w:val="18"/>
                <w:szCs w:val="18"/>
              </w:rPr>
              <w:t>39.594,63</w:t>
            </w:r>
          </w:p>
        </w:tc>
        <w:tc>
          <w:tcPr>
            <w:tcW w:w="1169"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40"/>
              </w:tabs>
              <w:kinsoku w:val="0"/>
              <w:spacing w:line="276" w:lineRule="auto"/>
              <w:rPr>
                <w:sz w:val="18"/>
                <w:szCs w:val="18"/>
              </w:rPr>
            </w:pPr>
            <w:r>
              <w:rPr>
                <w:sz w:val="18"/>
                <w:szCs w:val="18"/>
              </w:rPr>
              <w:t>39.594,63</w:t>
            </w:r>
          </w:p>
        </w:tc>
      </w:tr>
      <w:tr w:rsidR="00AA43F1" w:rsidTr="00CD2A58">
        <w:trPr>
          <w:trHeight w:hRule="exact" w:val="210"/>
        </w:trPr>
        <w:tc>
          <w:tcPr>
            <w:tcW w:w="85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A02</w:t>
            </w:r>
          </w:p>
        </w:tc>
        <w:tc>
          <w:tcPr>
            <w:tcW w:w="469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left="47"/>
              <w:rPr>
                <w:spacing w:val="-1"/>
                <w:sz w:val="18"/>
                <w:szCs w:val="18"/>
              </w:rPr>
            </w:pPr>
            <w:r>
              <w:rPr>
                <w:spacing w:val="-1"/>
                <w:sz w:val="18"/>
                <w:szCs w:val="18"/>
              </w:rPr>
              <w:t>Funzionamento didattico generale</w:t>
            </w:r>
          </w:p>
        </w:tc>
        <w:tc>
          <w:tcPr>
            <w:tcW w:w="1376"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25"/>
              </w:tabs>
              <w:kinsoku w:val="0"/>
              <w:spacing w:line="276" w:lineRule="auto"/>
              <w:rPr>
                <w:sz w:val="18"/>
                <w:szCs w:val="18"/>
              </w:rPr>
            </w:pPr>
            <w:r>
              <w:rPr>
                <w:sz w:val="18"/>
                <w:szCs w:val="18"/>
              </w:rPr>
              <w:t>57.920,00</w:t>
            </w:r>
          </w:p>
        </w:tc>
        <w:tc>
          <w:tcPr>
            <w:tcW w:w="1169"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40"/>
              </w:tabs>
              <w:kinsoku w:val="0"/>
              <w:spacing w:line="276" w:lineRule="auto"/>
              <w:rPr>
                <w:sz w:val="18"/>
                <w:szCs w:val="18"/>
              </w:rPr>
            </w:pPr>
            <w:r>
              <w:rPr>
                <w:sz w:val="18"/>
                <w:szCs w:val="18"/>
              </w:rPr>
              <w:t>57.920,00</w:t>
            </w:r>
          </w:p>
        </w:tc>
      </w:tr>
      <w:tr w:rsidR="00AA43F1" w:rsidTr="00CD2A58">
        <w:trPr>
          <w:trHeight w:hRule="exact" w:val="210"/>
        </w:trPr>
        <w:tc>
          <w:tcPr>
            <w:tcW w:w="85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A03</w:t>
            </w:r>
          </w:p>
        </w:tc>
        <w:tc>
          <w:tcPr>
            <w:tcW w:w="469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left="47"/>
              <w:rPr>
                <w:sz w:val="18"/>
                <w:szCs w:val="18"/>
              </w:rPr>
            </w:pPr>
            <w:r>
              <w:rPr>
                <w:sz w:val="18"/>
                <w:szCs w:val="18"/>
              </w:rPr>
              <w:t>Spese di personale</w:t>
            </w:r>
          </w:p>
        </w:tc>
        <w:tc>
          <w:tcPr>
            <w:tcW w:w="1376"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25"/>
              </w:tabs>
              <w:kinsoku w:val="0"/>
              <w:spacing w:line="276" w:lineRule="auto"/>
              <w:rPr>
                <w:sz w:val="18"/>
                <w:szCs w:val="18"/>
              </w:rPr>
            </w:pPr>
            <w:r>
              <w:rPr>
                <w:sz w:val="18"/>
                <w:szCs w:val="18"/>
              </w:rPr>
              <w:t>4.849,73</w:t>
            </w:r>
          </w:p>
        </w:tc>
        <w:tc>
          <w:tcPr>
            <w:tcW w:w="1169"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right="19"/>
              <w:jc w:val="right"/>
              <w:rPr>
                <w:sz w:val="18"/>
                <w:szCs w:val="18"/>
              </w:rPr>
            </w:pPr>
            <w:r>
              <w:rPr>
                <w:sz w:val="18"/>
                <w:szCs w:val="18"/>
              </w:rPr>
              <w:t>1.250,00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40"/>
              </w:tabs>
              <w:kinsoku w:val="0"/>
              <w:spacing w:line="276" w:lineRule="auto"/>
              <w:rPr>
                <w:sz w:val="18"/>
                <w:szCs w:val="18"/>
              </w:rPr>
            </w:pPr>
            <w:r>
              <w:rPr>
                <w:sz w:val="18"/>
                <w:szCs w:val="18"/>
              </w:rPr>
              <w:t>6.099,73</w:t>
            </w:r>
          </w:p>
        </w:tc>
      </w:tr>
      <w:tr w:rsidR="00AA43F1" w:rsidTr="00CD2A58">
        <w:trPr>
          <w:trHeight w:hRule="exact" w:val="238"/>
        </w:trPr>
        <w:tc>
          <w:tcPr>
            <w:tcW w:w="850" w:type="dxa"/>
            <w:tcBorders>
              <w:top w:val="single" w:sz="4" w:space="0" w:color="auto"/>
              <w:left w:val="single" w:sz="4" w:space="0" w:color="auto"/>
              <w:bottom w:val="single" w:sz="4" w:space="0" w:color="auto"/>
              <w:right w:val="single" w:sz="4" w:space="0" w:color="auto"/>
            </w:tcBorders>
          </w:tcPr>
          <w:p w:rsidR="00AA43F1" w:rsidRDefault="00AA43F1" w:rsidP="00AA43F1">
            <w:pPr>
              <w:widowControl w:val="0"/>
              <w:kinsoku w:val="0"/>
              <w:spacing w:line="276" w:lineRule="auto"/>
              <w:rPr>
                <w:rFonts w:ascii="Arial Rounded MT Bold" w:hAnsi="Arial Rounded MT Bold" w:cs="Arial Rounded MT Bold"/>
                <w:szCs w:val="24"/>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A04</w:t>
            </w:r>
          </w:p>
        </w:tc>
        <w:tc>
          <w:tcPr>
            <w:tcW w:w="4690"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left="47"/>
              <w:rPr>
                <w:sz w:val="18"/>
                <w:szCs w:val="18"/>
              </w:rPr>
            </w:pPr>
            <w:r>
              <w:rPr>
                <w:sz w:val="18"/>
                <w:szCs w:val="18"/>
              </w:rPr>
              <w:t>Spese di investimento</w:t>
            </w:r>
          </w:p>
        </w:tc>
        <w:tc>
          <w:tcPr>
            <w:tcW w:w="1376"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25"/>
              </w:tabs>
              <w:kinsoku w:val="0"/>
              <w:spacing w:line="276" w:lineRule="auto"/>
              <w:rPr>
                <w:sz w:val="18"/>
                <w:szCs w:val="18"/>
              </w:rPr>
            </w:pPr>
            <w:r>
              <w:rPr>
                <w:sz w:val="18"/>
                <w:szCs w:val="18"/>
              </w:rPr>
              <w:t>30.000,00</w:t>
            </w:r>
          </w:p>
        </w:tc>
        <w:tc>
          <w:tcPr>
            <w:tcW w:w="1169"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kinsoku w:val="0"/>
              <w:spacing w:line="276" w:lineRule="auto"/>
              <w:ind w:right="19"/>
              <w:jc w:val="right"/>
              <w:rPr>
                <w:sz w:val="18"/>
                <w:szCs w:val="18"/>
              </w:rPr>
            </w:pPr>
            <w:r>
              <w:rPr>
                <w:sz w:val="18"/>
                <w:szCs w:val="18"/>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AA43F1" w:rsidRDefault="00AA43F1" w:rsidP="00AA43F1">
            <w:pPr>
              <w:widowControl w:val="0"/>
              <w:tabs>
                <w:tab w:val="decimal" w:pos="840"/>
              </w:tabs>
              <w:kinsoku w:val="0"/>
              <w:spacing w:line="276" w:lineRule="auto"/>
              <w:rPr>
                <w:sz w:val="18"/>
                <w:szCs w:val="18"/>
              </w:rPr>
            </w:pPr>
            <w:r>
              <w:rPr>
                <w:sz w:val="18"/>
                <w:szCs w:val="18"/>
              </w:rPr>
              <w:t>30.000,00</w:t>
            </w:r>
          </w:p>
        </w:tc>
      </w:tr>
      <w:tr w:rsidR="00AA43F1" w:rsidTr="00CD2A58">
        <w:trPr>
          <w:trHeight w:hRule="exact" w:val="800"/>
        </w:trPr>
        <w:tc>
          <w:tcPr>
            <w:tcW w:w="10070" w:type="dxa"/>
            <w:gridSpan w:val="6"/>
            <w:hideMark/>
          </w:tcPr>
          <w:p w:rsidR="00AA43F1" w:rsidRDefault="00AA43F1" w:rsidP="00AA43F1">
            <w:pPr>
              <w:widowControl w:val="0"/>
              <w:tabs>
                <w:tab w:val="right" w:pos="8251"/>
              </w:tabs>
              <w:kinsoku w:val="0"/>
              <w:spacing w:before="72" w:line="204" w:lineRule="auto"/>
              <w:ind w:right="1649"/>
              <w:jc w:val="right"/>
              <w:rPr>
                <w:sz w:val="17"/>
                <w:szCs w:val="17"/>
              </w:rPr>
            </w:pPr>
          </w:p>
        </w:tc>
      </w:tr>
    </w:tbl>
    <w:p w:rsidR="00CA1079" w:rsidRDefault="006B13F5" w:rsidP="006B13F5">
      <w:pPr>
        <w:spacing w:after="120" w:line="480" w:lineRule="auto"/>
        <w:ind w:left="11" w:right="11"/>
        <w:rPr>
          <w:b w:val="0"/>
          <w:szCs w:val="24"/>
        </w:rPr>
      </w:pPr>
      <w:r>
        <w:rPr>
          <w:b w:val="0"/>
          <w:szCs w:val="24"/>
        </w:rPr>
        <w:t>SPESE</w:t>
      </w:r>
    </w:p>
    <w:p w:rsidR="00CA1079" w:rsidRDefault="00CA1079" w:rsidP="00CA1079">
      <w:pPr>
        <w:spacing w:after="719" w:line="20" w:lineRule="exact"/>
        <w:rPr>
          <w:b w:val="0"/>
          <w:szCs w:val="24"/>
        </w:rPr>
      </w:pPr>
    </w:p>
    <w:tbl>
      <w:tblPr>
        <w:tblpPr w:leftFromText="141" w:rightFromText="141" w:vertAnchor="text" w:horzAnchor="margin" w:tblpXSpec="center" w:tblpY="107"/>
        <w:tblW w:w="10070" w:type="dxa"/>
        <w:tblLayout w:type="fixed"/>
        <w:tblCellMar>
          <w:left w:w="0" w:type="dxa"/>
          <w:right w:w="0" w:type="dxa"/>
        </w:tblCellMar>
        <w:tblLook w:val="04A0"/>
      </w:tblPr>
      <w:tblGrid>
        <w:gridCol w:w="608"/>
        <w:gridCol w:w="603"/>
        <w:gridCol w:w="5517"/>
        <w:gridCol w:w="1364"/>
        <w:gridCol w:w="844"/>
        <w:gridCol w:w="1134"/>
      </w:tblGrid>
      <w:tr w:rsidR="00CA1079" w:rsidTr="00CD2A58">
        <w:trPr>
          <w:cantSplit/>
          <w:trHeight w:val="269"/>
        </w:trPr>
        <w:tc>
          <w:tcPr>
            <w:tcW w:w="608"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sz w:val="20"/>
              </w:rPr>
            </w:pPr>
            <w:proofErr w:type="spellStart"/>
            <w:r>
              <w:rPr>
                <w:sz w:val="20"/>
              </w:rPr>
              <w:t>Aggr</w:t>
            </w:r>
            <w:proofErr w:type="spellEnd"/>
            <w:r>
              <w:rPr>
                <w:sz w:val="20"/>
              </w:rPr>
              <w:t>.</w:t>
            </w:r>
          </w:p>
        </w:tc>
        <w:tc>
          <w:tcPr>
            <w:tcW w:w="603"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5517"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1364" w:type="dxa"/>
            <w:vMerge w:val="restart"/>
            <w:tcBorders>
              <w:top w:val="single" w:sz="4" w:space="0" w:color="auto"/>
              <w:left w:val="single" w:sz="4" w:space="0" w:color="auto"/>
              <w:bottom w:val="single" w:sz="4" w:space="0" w:color="auto"/>
              <w:right w:val="single" w:sz="4" w:space="0" w:color="auto"/>
            </w:tcBorders>
            <w:hideMark/>
          </w:tcPr>
          <w:p w:rsidR="00CA1079" w:rsidRDefault="00CA1079" w:rsidP="00CA1079">
            <w:pPr>
              <w:widowControl w:val="0"/>
              <w:kinsoku w:val="0"/>
              <w:spacing w:line="276" w:lineRule="auto"/>
              <w:jc w:val="center"/>
              <w:rPr>
                <w:sz w:val="17"/>
                <w:szCs w:val="17"/>
              </w:rPr>
            </w:pPr>
            <w:r>
              <w:rPr>
                <w:spacing w:val="2"/>
                <w:sz w:val="17"/>
                <w:szCs w:val="17"/>
              </w:rPr>
              <w:t>Programmazione</w:t>
            </w:r>
            <w:r>
              <w:rPr>
                <w:spacing w:val="2"/>
                <w:sz w:val="17"/>
                <w:szCs w:val="17"/>
              </w:rPr>
              <w:br/>
            </w:r>
            <w:r>
              <w:rPr>
                <w:sz w:val="17"/>
                <w:szCs w:val="17"/>
              </w:rPr>
              <w:t>Approvata</w:t>
            </w:r>
          </w:p>
        </w:tc>
        <w:tc>
          <w:tcPr>
            <w:tcW w:w="844" w:type="dxa"/>
            <w:vMerge w:val="restart"/>
            <w:tcBorders>
              <w:top w:val="single" w:sz="4" w:space="0" w:color="auto"/>
              <w:left w:val="single" w:sz="4" w:space="0" w:color="auto"/>
              <w:bottom w:val="single" w:sz="4" w:space="0" w:color="auto"/>
              <w:right w:val="single" w:sz="4" w:space="0" w:color="auto"/>
            </w:tcBorders>
            <w:hideMark/>
          </w:tcPr>
          <w:p w:rsidR="00CA1079" w:rsidRDefault="00CA1079" w:rsidP="00CA1079">
            <w:pPr>
              <w:widowControl w:val="0"/>
              <w:kinsoku w:val="0"/>
              <w:spacing w:line="276" w:lineRule="auto"/>
              <w:jc w:val="center"/>
              <w:rPr>
                <w:sz w:val="17"/>
                <w:szCs w:val="17"/>
              </w:rPr>
            </w:pPr>
            <w:r>
              <w:rPr>
                <w:sz w:val="17"/>
                <w:szCs w:val="17"/>
              </w:rPr>
              <w:t>Variazione</w:t>
            </w:r>
          </w:p>
        </w:tc>
        <w:tc>
          <w:tcPr>
            <w:tcW w:w="1134" w:type="dxa"/>
            <w:vMerge w:val="restart"/>
            <w:tcBorders>
              <w:top w:val="single" w:sz="4" w:space="0" w:color="auto"/>
              <w:left w:val="single" w:sz="4" w:space="0" w:color="auto"/>
              <w:bottom w:val="single" w:sz="4" w:space="0" w:color="auto"/>
              <w:right w:val="single" w:sz="4" w:space="0" w:color="auto"/>
            </w:tcBorders>
            <w:hideMark/>
          </w:tcPr>
          <w:p w:rsidR="00CA1079" w:rsidRDefault="00CA1079" w:rsidP="00CA1079">
            <w:pPr>
              <w:widowControl w:val="0"/>
              <w:kinsoku w:val="0"/>
              <w:spacing w:line="276" w:lineRule="auto"/>
              <w:jc w:val="center"/>
              <w:rPr>
                <w:sz w:val="17"/>
                <w:szCs w:val="17"/>
              </w:rPr>
            </w:pPr>
            <w:r>
              <w:rPr>
                <w:spacing w:val="2"/>
                <w:sz w:val="17"/>
                <w:szCs w:val="17"/>
              </w:rPr>
              <w:t>Programmazione</w:t>
            </w:r>
            <w:r>
              <w:rPr>
                <w:spacing w:val="2"/>
                <w:sz w:val="17"/>
                <w:szCs w:val="17"/>
              </w:rPr>
              <w:br/>
            </w:r>
            <w:r>
              <w:rPr>
                <w:sz w:val="17"/>
                <w:szCs w:val="17"/>
              </w:rPr>
              <w:t>al 20/09/2018</w:t>
            </w:r>
          </w:p>
        </w:tc>
      </w:tr>
      <w:tr w:rsidR="00CA1079" w:rsidTr="00CD2A58">
        <w:trPr>
          <w:cantSplit/>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sz w:val="20"/>
              </w:rPr>
            </w:pPr>
            <w:r>
              <w:rPr>
                <w:sz w:val="20"/>
              </w:rPr>
              <w:t>Voce</w:t>
            </w:r>
          </w:p>
        </w:tc>
        <w:tc>
          <w:tcPr>
            <w:tcW w:w="5517"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1364"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rPr>
                <w:sz w:val="17"/>
                <w:szCs w:val="17"/>
              </w:rPr>
            </w:pPr>
          </w:p>
        </w:tc>
        <w:tc>
          <w:tcPr>
            <w:tcW w:w="844"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rPr>
                <w:sz w:val="17"/>
                <w:szCs w:val="17"/>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rPr>
                <w:sz w:val="17"/>
                <w:szCs w:val="17"/>
              </w:rPr>
            </w:pPr>
          </w:p>
        </w:tc>
      </w:tr>
      <w:tr w:rsidR="00CA1079" w:rsidTr="00CD2A58">
        <w:trPr>
          <w:trHeight w:hRule="exact" w:val="264"/>
        </w:trPr>
        <w:tc>
          <w:tcPr>
            <w:tcW w:w="608"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20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P</w:t>
            </w:r>
          </w:p>
        </w:tc>
        <w:tc>
          <w:tcPr>
            <w:tcW w:w="603"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rFonts w:ascii="Arial Rounded MT Bold" w:hAnsi="Arial Rounded MT Bold" w:cs="Arial Rounded MT Bold"/>
                <w:bCs/>
                <w:sz w:val="16"/>
                <w:szCs w:val="16"/>
              </w:rPr>
            </w:pPr>
            <w:r>
              <w:rPr>
                <w:rFonts w:ascii="Arial Rounded MT Bold" w:hAnsi="Arial Rounded MT Bold" w:cs="Arial Rounded MT Bold"/>
                <w:b w:val="0"/>
                <w:bCs/>
                <w:sz w:val="16"/>
                <w:szCs w:val="16"/>
              </w:rPr>
              <w:t>Progetti</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511.939,70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62.712,88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574.652,58</w:t>
            </w:r>
          </w:p>
        </w:tc>
      </w:tr>
      <w:tr w:rsidR="00CA1079" w:rsidTr="00CD2A58">
        <w:trPr>
          <w:trHeight w:hRule="exact" w:val="284"/>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P02</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Visite guidate e viaggi d'istruzione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20.000,00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20.000,00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P03</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3"/>
                <w:sz w:val="17"/>
                <w:szCs w:val="17"/>
              </w:rPr>
            </w:pPr>
            <w:r>
              <w:rPr>
                <w:spacing w:val="3"/>
                <w:sz w:val="17"/>
                <w:szCs w:val="17"/>
              </w:rPr>
              <w:t>Opening-Pagine d'arte e comunicazione sociale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8.000,00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8.000,00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P04</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Sicurezza</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9.700,00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9.700,00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P05</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Orientamento</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9.535,16</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9.535,16</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P07</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Formazione del personale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7.000,00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7.000,00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P08</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3"/>
                <w:sz w:val="17"/>
                <w:szCs w:val="17"/>
              </w:rPr>
            </w:pPr>
            <w:r>
              <w:rPr>
                <w:spacing w:val="3"/>
                <w:sz w:val="17"/>
                <w:szCs w:val="17"/>
              </w:rPr>
              <w:t>Laboratori di teatro,musica e danza</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6.000,00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309,88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6.309,88</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P09</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proofErr w:type="spellStart"/>
            <w:r>
              <w:rPr>
                <w:spacing w:val="2"/>
                <w:sz w:val="17"/>
                <w:szCs w:val="17"/>
              </w:rPr>
              <w:t>Educ.alla</w:t>
            </w:r>
            <w:proofErr w:type="spellEnd"/>
            <w:r>
              <w:rPr>
                <w:spacing w:val="2"/>
                <w:sz w:val="17"/>
                <w:szCs w:val="17"/>
              </w:rPr>
              <w:t xml:space="preserve"> </w:t>
            </w:r>
            <w:proofErr w:type="spellStart"/>
            <w:r>
              <w:rPr>
                <w:spacing w:val="2"/>
                <w:sz w:val="17"/>
                <w:szCs w:val="17"/>
              </w:rPr>
              <w:t>legal</w:t>
            </w:r>
            <w:proofErr w:type="spellEnd"/>
            <w:r>
              <w:rPr>
                <w:spacing w:val="2"/>
                <w:sz w:val="17"/>
                <w:szCs w:val="17"/>
              </w:rPr>
              <w:t xml:space="preserve">.,alla </w:t>
            </w:r>
            <w:proofErr w:type="spellStart"/>
            <w:r>
              <w:rPr>
                <w:spacing w:val="2"/>
                <w:sz w:val="17"/>
                <w:szCs w:val="17"/>
              </w:rPr>
              <w:t>sal</w:t>
            </w:r>
            <w:proofErr w:type="spellEnd"/>
            <w:r>
              <w:rPr>
                <w:spacing w:val="2"/>
                <w:sz w:val="17"/>
                <w:szCs w:val="17"/>
              </w:rPr>
              <w:t>.,all'</w:t>
            </w:r>
            <w:proofErr w:type="spellStart"/>
            <w:r>
              <w:rPr>
                <w:spacing w:val="2"/>
                <w:sz w:val="17"/>
                <w:szCs w:val="17"/>
              </w:rPr>
              <w:t>ambien</w:t>
            </w:r>
            <w:proofErr w:type="spellEnd"/>
            <w:r>
              <w:rPr>
                <w:spacing w:val="2"/>
                <w:sz w:val="17"/>
                <w:szCs w:val="17"/>
              </w:rPr>
              <w:t>.</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8.000,00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8.000,00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P10</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Alternanza scuola-lavoro</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37.647,49</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37.647,49</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P15</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Piano Nazionale Scuola Digitale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6.154,65</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6.154,65</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P42</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Attività Coreutiche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6.400,00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6.400,00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P45</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10.1.1 A-FSEPON-PU-201 7-141</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39.094,50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39.094,50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P46</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10.8.1.A4-FESRPON-PU-2017-7</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150.000,00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150.000,00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sz w:val="17"/>
                <w:szCs w:val="17"/>
              </w:rPr>
            </w:pPr>
            <w:r>
              <w:rPr>
                <w:rFonts w:ascii="Arial Rounded MT Bold" w:hAnsi="Arial Rounded MT Bold" w:cs="Arial Rounded MT Bold"/>
                <w:b w:val="0"/>
                <w:bCs/>
                <w:sz w:val="16"/>
                <w:szCs w:val="16"/>
              </w:rPr>
              <w:t>P47</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Lingue Straniere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8.600,00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8.600,00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P48</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 0.2.2A-FSEPON-PU-201 7-569</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43.551,90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43.551,90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P49</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10.1 .6A-FSEPON-PU-201 8-177</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23.928,00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23.928,00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P50</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1"/>
                <w:sz w:val="17"/>
                <w:szCs w:val="17"/>
              </w:rPr>
            </w:pPr>
            <w:r>
              <w:rPr>
                <w:spacing w:val="-1"/>
                <w:sz w:val="17"/>
                <w:szCs w:val="17"/>
              </w:rPr>
              <w:t>10.8.1 .B2-FESRPON-PU-201 8-54</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75.000,00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75.000,00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P51</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2"/>
                <w:sz w:val="17"/>
                <w:szCs w:val="17"/>
              </w:rPr>
            </w:pPr>
            <w:r>
              <w:rPr>
                <w:spacing w:val="-2"/>
                <w:sz w:val="17"/>
                <w:szCs w:val="17"/>
              </w:rPr>
              <w:t>10.8.1 .B1 -FESRPON-PU-201 8-65</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25.000,00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25.000,00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P52</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10.2.5A-FSEPON-PU-2018-41</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28.328,00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28.328,00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P53</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10.2.2A-FSEPON-PU-2018-138</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4"/>
              <w:jc w:val="right"/>
              <w:rPr>
                <w:sz w:val="17"/>
                <w:szCs w:val="17"/>
              </w:rPr>
            </w:pPr>
            <w:r>
              <w:rPr>
                <w:sz w:val="17"/>
                <w:szCs w:val="17"/>
              </w:rPr>
              <w:t>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9.123,00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9.123,00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P54</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10.2.3B-FSEPON-PU-2018-118</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4"/>
              <w:jc w:val="right"/>
              <w:rPr>
                <w:sz w:val="17"/>
                <w:szCs w:val="17"/>
              </w:rPr>
            </w:pPr>
            <w:r>
              <w:rPr>
                <w:sz w:val="17"/>
                <w:szCs w:val="17"/>
              </w:rPr>
              <w:t>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9.123,00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9.123,00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P55</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1 0.2.3C-FSEPON-PU-201 8-78</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4"/>
              <w:jc w:val="right"/>
              <w:rPr>
                <w:sz w:val="17"/>
                <w:szCs w:val="17"/>
              </w:rPr>
            </w:pPr>
            <w:r>
              <w:rPr>
                <w:sz w:val="17"/>
                <w:szCs w:val="17"/>
              </w:rPr>
              <w:t>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44.157,00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44.157,00</w:t>
            </w:r>
          </w:p>
        </w:tc>
      </w:tr>
      <w:tr w:rsidR="00CA1079" w:rsidTr="00CD2A58">
        <w:trPr>
          <w:trHeight w:hRule="exact" w:val="293"/>
        </w:trPr>
        <w:tc>
          <w:tcPr>
            <w:tcW w:w="608"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20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R</w:t>
            </w:r>
          </w:p>
        </w:tc>
        <w:tc>
          <w:tcPr>
            <w:tcW w:w="603"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rFonts w:ascii="Arial Rounded MT Bold" w:hAnsi="Arial Rounded MT Bold" w:cs="Arial Rounded MT Bold"/>
                <w:bCs/>
                <w:sz w:val="16"/>
                <w:szCs w:val="16"/>
              </w:rPr>
            </w:pPr>
            <w:r>
              <w:rPr>
                <w:rFonts w:ascii="Arial Rounded MT Bold" w:hAnsi="Arial Rounded MT Bold" w:cs="Arial Rounded MT Bold"/>
                <w:b w:val="0"/>
                <w:bCs/>
                <w:sz w:val="16"/>
                <w:szCs w:val="16"/>
              </w:rPr>
              <w:t>Fondo di riserva</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rFonts w:ascii="Arial Rounded MT Bold" w:hAnsi="Arial Rounded MT Bold" w:cs="Arial Rounded MT Bold"/>
                <w:bCs/>
                <w:sz w:val="16"/>
                <w:szCs w:val="16"/>
              </w:rPr>
            </w:pPr>
            <w:r>
              <w:rPr>
                <w:rFonts w:ascii="Arial Rounded MT Bold" w:hAnsi="Arial Rounded MT Bold" w:cs="Arial Rounded MT Bold"/>
                <w:b w:val="0"/>
                <w:bCs/>
                <w:sz w:val="16"/>
                <w:szCs w:val="16"/>
              </w:rPr>
              <w:t>1.600,00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rFonts w:ascii="Arial Rounded MT Bold" w:hAnsi="Arial Rounded MT Bold" w:cs="Arial Rounded MT Bold"/>
                <w:bCs/>
                <w:sz w:val="16"/>
                <w:szCs w:val="16"/>
              </w:rPr>
            </w:pPr>
            <w:r>
              <w:rPr>
                <w:rFonts w:ascii="Arial Rounded MT Bold" w:hAnsi="Arial Rounded MT Bold" w:cs="Arial Rounded MT Bold"/>
                <w:b w:val="0"/>
                <w:bCs/>
                <w:sz w:val="16"/>
                <w:szCs w:val="16"/>
              </w:rPr>
              <w:t>1.600,00</w:t>
            </w:r>
          </w:p>
        </w:tc>
      </w:tr>
      <w:tr w:rsidR="00CA1079" w:rsidTr="00CD2A58">
        <w:trPr>
          <w:trHeight w:hRule="exact" w:val="279"/>
        </w:trPr>
        <w:tc>
          <w:tcPr>
            <w:tcW w:w="608" w:type="dxa"/>
            <w:tcBorders>
              <w:top w:val="single" w:sz="4" w:space="0" w:color="auto"/>
              <w:left w:val="single" w:sz="4" w:space="0" w:color="auto"/>
              <w:bottom w:val="single" w:sz="4" w:space="0" w:color="auto"/>
              <w:right w:val="single" w:sz="4" w:space="0" w:color="auto"/>
            </w:tcBorders>
          </w:tcPr>
          <w:p w:rsidR="00CA1079" w:rsidRDefault="00CA1079" w:rsidP="00CA1079">
            <w:pPr>
              <w:widowControl w:val="0"/>
              <w:kinsoku w:val="0"/>
              <w:spacing w:line="276" w:lineRule="auto"/>
              <w:rPr>
                <w:rFonts w:ascii="Arial Rounded MT Bold" w:hAnsi="Arial Rounded MT Bold" w:cs="Arial Rounded MT Bold"/>
                <w:szCs w:val="24"/>
              </w:rPr>
            </w:pP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R98</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z w:val="17"/>
                <w:szCs w:val="17"/>
              </w:rPr>
            </w:pPr>
            <w:r>
              <w:rPr>
                <w:sz w:val="17"/>
                <w:szCs w:val="17"/>
              </w:rPr>
              <w:t>Fondo di riserva</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sz w:val="17"/>
                <w:szCs w:val="17"/>
              </w:rPr>
            </w:pPr>
            <w:r>
              <w:rPr>
                <w:sz w:val="17"/>
                <w:szCs w:val="17"/>
              </w:rPr>
              <w:t>1.600,00</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sz w:val="17"/>
                <w:szCs w:val="17"/>
              </w:rPr>
            </w:pPr>
            <w:r>
              <w:rPr>
                <w:sz w:val="17"/>
                <w:szCs w:val="17"/>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sz w:val="17"/>
                <w:szCs w:val="17"/>
              </w:rPr>
            </w:pPr>
            <w:r>
              <w:rPr>
                <w:sz w:val="17"/>
                <w:szCs w:val="17"/>
              </w:rPr>
              <w:t>1.600,00</w:t>
            </w:r>
          </w:p>
        </w:tc>
      </w:tr>
      <w:tr w:rsidR="00CA1079" w:rsidTr="00CD2A58">
        <w:trPr>
          <w:trHeight w:hRule="exact" w:val="333"/>
        </w:trPr>
        <w:tc>
          <w:tcPr>
            <w:tcW w:w="6728" w:type="dxa"/>
            <w:gridSpan w:val="3"/>
            <w:tcBorders>
              <w:top w:val="single" w:sz="4" w:space="0" w:color="auto"/>
              <w:left w:val="nil"/>
              <w:bottom w:val="single" w:sz="4" w:space="0" w:color="auto"/>
              <w:right w:val="single" w:sz="4" w:space="0" w:color="auto"/>
            </w:tcBorders>
            <w:vAlign w:val="center"/>
            <w:hideMark/>
          </w:tcPr>
          <w:p w:rsidR="00CA1079" w:rsidRDefault="00CA1079" w:rsidP="00CA1079">
            <w:pPr>
              <w:widowControl w:val="0"/>
              <w:kinsoku w:val="0"/>
              <w:spacing w:line="276" w:lineRule="auto"/>
              <w:ind w:right="29"/>
              <w:jc w:val="right"/>
              <w:rPr>
                <w:rFonts w:ascii="Arial Rounded MT Bold" w:hAnsi="Arial Rounded MT Bold" w:cs="Arial Rounded MT Bold"/>
                <w:bCs/>
                <w:spacing w:val="-2"/>
                <w:sz w:val="16"/>
                <w:szCs w:val="16"/>
              </w:rPr>
            </w:pPr>
            <w:r>
              <w:rPr>
                <w:rFonts w:ascii="Arial Rounded MT Bold" w:hAnsi="Arial Rounded MT Bold" w:cs="Arial Rounded MT Bold"/>
                <w:b w:val="0"/>
                <w:bCs/>
                <w:spacing w:val="-2"/>
                <w:sz w:val="16"/>
                <w:szCs w:val="16"/>
              </w:rPr>
              <w:t>Totale spese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645.904,06</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63.962,88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709.866,94</w:t>
            </w:r>
          </w:p>
        </w:tc>
      </w:tr>
      <w:tr w:rsidR="00CA1079" w:rsidTr="00CD2A58">
        <w:trPr>
          <w:trHeight w:hRule="exact" w:val="318"/>
        </w:trPr>
        <w:tc>
          <w:tcPr>
            <w:tcW w:w="608"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20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Z</w:t>
            </w:r>
          </w:p>
        </w:tc>
        <w:tc>
          <w:tcPr>
            <w:tcW w:w="603"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jc w:val="center"/>
              <w:rPr>
                <w:rFonts w:ascii="Arial Rounded MT Bold" w:hAnsi="Arial Rounded MT Bold" w:cs="Arial Rounded MT Bold"/>
                <w:bCs/>
                <w:sz w:val="16"/>
                <w:szCs w:val="16"/>
              </w:rPr>
            </w:pPr>
            <w:r>
              <w:rPr>
                <w:rFonts w:ascii="Arial Rounded MT Bold" w:hAnsi="Arial Rounded MT Bold" w:cs="Arial Rounded MT Bold"/>
                <w:b w:val="0"/>
                <w:bCs/>
                <w:sz w:val="16"/>
                <w:szCs w:val="16"/>
              </w:rPr>
              <w:t>Z01</w:t>
            </w:r>
          </w:p>
        </w:tc>
        <w:tc>
          <w:tcPr>
            <w:tcW w:w="5517"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left="47"/>
              <w:rPr>
                <w:spacing w:val="1"/>
                <w:sz w:val="17"/>
                <w:szCs w:val="17"/>
              </w:rPr>
            </w:pPr>
            <w:r>
              <w:rPr>
                <w:spacing w:val="1"/>
                <w:sz w:val="17"/>
                <w:szCs w:val="17"/>
              </w:rPr>
              <w:t>Disponibilità finanziaria da programmare</w:t>
            </w:r>
          </w:p>
        </w:tc>
        <w:tc>
          <w:tcPr>
            <w:tcW w:w="136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3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57.738,39</w:t>
            </w:r>
          </w:p>
        </w:tc>
        <w:tc>
          <w:tcPr>
            <w:tcW w:w="84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kinsoku w:val="0"/>
              <w:spacing w:line="276" w:lineRule="auto"/>
              <w:ind w:right="19"/>
              <w:jc w:val="right"/>
              <w:rPr>
                <w:rFonts w:ascii="Arial Rounded MT Bold" w:hAnsi="Arial Rounded MT Bold" w:cs="Arial Rounded MT Bold"/>
                <w:bCs/>
                <w:sz w:val="16"/>
                <w:szCs w:val="16"/>
              </w:rPr>
            </w:pPr>
            <w:r>
              <w:rPr>
                <w:rFonts w:ascii="Arial Rounded MT Bold" w:hAnsi="Arial Rounded MT Bold" w:cs="Arial Rounded MT Bold"/>
                <w:b w:val="0"/>
                <w:bCs/>
                <w:sz w:val="16"/>
                <w:szCs w:val="16"/>
              </w:rPr>
              <w:t>0,00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57.738,39</w:t>
            </w:r>
          </w:p>
        </w:tc>
      </w:tr>
      <w:tr w:rsidR="00CA1079" w:rsidTr="00CD2A58">
        <w:trPr>
          <w:trHeight w:hRule="exact" w:val="327"/>
        </w:trPr>
        <w:tc>
          <w:tcPr>
            <w:tcW w:w="6728" w:type="dxa"/>
            <w:gridSpan w:val="3"/>
            <w:tcBorders>
              <w:top w:val="single" w:sz="4" w:space="0" w:color="auto"/>
              <w:left w:val="single" w:sz="4" w:space="0" w:color="auto"/>
              <w:bottom w:val="single" w:sz="4" w:space="0" w:color="auto"/>
            </w:tcBorders>
            <w:vAlign w:val="center"/>
            <w:hideMark/>
          </w:tcPr>
          <w:p w:rsidR="00CA1079" w:rsidRDefault="00CA1079" w:rsidP="00CA1079">
            <w:pPr>
              <w:widowControl w:val="0"/>
              <w:kinsoku w:val="0"/>
              <w:spacing w:line="276" w:lineRule="auto"/>
              <w:ind w:right="29"/>
              <w:jc w:val="right"/>
              <w:rPr>
                <w:rFonts w:ascii="Arial Rounded MT Bold" w:hAnsi="Arial Rounded MT Bold" w:cs="Arial Rounded MT Bold"/>
                <w:bCs/>
                <w:spacing w:val="-2"/>
                <w:sz w:val="16"/>
                <w:szCs w:val="16"/>
              </w:rPr>
            </w:pPr>
            <w:r>
              <w:rPr>
                <w:rFonts w:ascii="Arial Rounded MT Bold" w:hAnsi="Arial Rounded MT Bold" w:cs="Arial Rounded MT Bold"/>
                <w:b w:val="0"/>
                <w:bCs/>
                <w:spacing w:val="-2"/>
                <w:sz w:val="16"/>
                <w:szCs w:val="16"/>
              </w:rPr>
              <w:t>Totale a pareggio</w:t>
            </w:r>
          </w:p>
        </w:tc>
        <w:tc>
          <w:tcPr>
            <w:tcW w:w="1364" w:type="dxa"/>
            <w:tcBorders>
              <w:top w:val="single" w:sz="4" w:space="0" w:color="auto"/>
              <w:bottom w:val="single" w:sz="4" w:space="0" w:color="auto"/>
            </w:tcBorders>
            <w:vAlign w:val="center"/>
            <w:hideMark/>
          </w:tcPr>
          <w:p w:rsidR="00CA1079" w:rsidRDefault="00CA1079" w:rsidP="00CA1079">
            <w:pPr>
              <w:widowControl w:val="0"/>
              <w:tabs>
                <w:tab w:val="decimal" w:pos="83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703.642,45</w:t>
            </w:r>
          </w:p>
        </w:tc>
        <w:tc>
          <w:tcPr>
            <w:tcW w:w="844" w:type="dxa"/>
            <w:tcBorders>
              <w:top w:val="single" w:sz="4" w:space="0" w:color="auto"/>
              <w:bottom w:val="single" w:sz="4" w:space="0" w:color="auto"/>
            </w:tcBorders>
            <w:vAlign w:val="center"/>
            <w:hideMark/>
          </w:tcPr>
          <w:p w:rsidR="00CA1079" w:rsidRDefault="00CA1079" w:rsidP="00CA1079">
            <w:pPr>
              <w:widowControl w:val="0"/>
              <w:kinsoku w:val="0"/>
              <w:spacing w:line="276" w:lineRule="auto"/>
              <w:ind w:right="19"/>
              <w:jc w:val="right"/>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63.962,88</w:t>
            </w:r>
          </w:p>
        </w:tc>
        <w:tc>
          <w:tcPr>
            <w:tcW w:w="1134" w:type="dxa"/>
            <w:tcBorders>
              <w:top w:val="single" w:sz="4" w:space="0" w:color="auto"/>
              <w:bottom w:val="single" w:sz="4" w:space="0" w:color="auto"/>
              <w:right w:val="single" w:sz="4" w:space="0" w:color="auto"/>
            </w:tcBorders>
            <w:vAlign w:val="center"/>
            <w:hideMark/>
          </w:tcPr>
          <w:p w:rsidR="00CA1079" w:rsidRDefault="00CA1079" w:rsidP="00CA1079">
            <w:pPr>
              <w:widowControl w:val="0"/>
              <w:tabs>
                <w:tab w:val="decimal" w:pos="840"/>
              </w:tabs>
              <w:kinsoku w:val="0"/>
              <w:spacing w:line="276" w:lineRule="auto"/>
              <w:rPr>
                <w:rFonts w:ascii="Arial Rounded MT Bold" w:hAnsi="Arial Rounded MT Bold" w:cs="Arial Rounded MT Bold"/>
                <w:bCs/>
                <w:spacing w:val="-6"/>
                <w:sz w:val="16"/>
                <w:szCs w:val="16"/>
              </w:rPr>
            </w:pPr>
            <w:r>
              <w:rPr>
                <w:rFonts w:ascii="Arial Rounded MT Bold" w:hAnsi="Arial Rounded MT Bold" w:cs="Arial Rounded MT Bold"/>
                <w:b w:val="0"/>
                <w:bCs/>
                <w:spacing w:val="-6"/>
                <w:sz w:val="16"/>
                <w:szCs w:val="16"/>
              </w:rPr>
              <w:t>767.605,33</w:t>
            </w:r>
          </w:p>
        </w:tc>
      </w:tr>
    </w:tbl>
    <w:p w:rsidR="00AA43F1" w:rsidRDefault="00AA43F1" w:rsidP="00386B8F">
      <w:pPr>
        <w:ind w:left="-142"/>
        <w:rPr>
          <w:b w:val="0"/>
          <w:szCs w:val="24"/>
        </w:rPr>
      </w:pPr>
    </w:p>
    <w:p w:rsidR="008B6AC1" w:rsidRPr="00CA1079" w:rsidRDefault="008B6AC1" w:rsidP="00386B8F">
      <w:pPr>
        <w:ind w:left="-142"/>
        <w:rPr>
          <w:b w:val="0"/>
          <w:szCs w:val="24"/>
          <w:lang w:val="en-US"/>
        </w:rPr>
      </w:pPr>
      <w:r w:rsidRPr="00386B8F">
        <w:rPr>
          <w:b w:val="0"/>
          <w:szCs w:val="24"/>
        </w:rPr>
        <w:t xml:space="preserve">Si allegano </w:t>
      </w:r>
      <w:r w:rsidR="00CA1079">
        <w:rPr>
          <w:b w:val="0"/>
          <w:szCs w:val="24"/>
        </w:rPr>
        <w:t xml:space="preserve">Mod. </w:t>
      </w:r>
      <w:r w:rsidR="00CA1079" w:rsidRPr="00CA1079">
        <w:rPr>
          <w:b w:val="0"/>
          <w:szCs w:val="24"/>
          <w:lang w:val="en-US"/>
        </w:rPr>
        <w:t xml:space="preserve">F </w:t>
      </w:r>
      <w:r w:rsidRPr="00CA1079">
        <w:rPr>
          <w:b w:val="0"/>
          <w:szCs w:val="24"/>
          <w:lang w:val="en-US"/>
        </w:rPr>
        <w:t xml:space="preserve"> (All. 1) e Mod. </w:t>
      </w:r>
      <w:r w:rsidR="00CA1079">
        <w:rPr>
          <w:b w:val="0"/>
          <w:szCs w:val="24"/>
          <w:lang w:val="en-US"/>
        </w:rPr>
        <w:t>G</w:t>
      </w:r>
      <w:r w:rsidRPr="00CA1079">
        <w:rPr>
          <w:b w:val="0"/>
          <w:szCs w:val="24"/>
          <w:lang w:val="en-US"/>
        </w:rPr>
        <w:t>.(All. 2)</w:t>
      </w:r>
    </w:p>
    <w:p w:rsidR="00CE054B" w:rsidRPr="00CA1079" w:rsidRDefault="00CE054B" w:rsidP="00B35D3D">
      <w:pPr>
        <w:pStyle w:val="Default"/>
        <w:spacing w:line="276" w:lineRule="auto"/>
        <w:rPr>
          <w:color w:val="FF0000"/>
          <w:lang w:val="en-US"/>
        </w:rPr>
      </w:pPr>
    </w:p>
    <w:p w:rsidR="00CE054B" w:rsidRDefault="00CE054B" w:rsidP="008B6AC1">
      <w:pPr>
        <w:pStyle w:val="Default"/>
        <w:numPr>
          <w:ilvl w:val="0"/>
          <w:numId w:val="29"/>
        </w:numPr>
        <w:spacing w:line="276" w:lineRule="auto"/>
        <w:ind w:left="426" w:hanging="568"/>
        <w:rPr>
          <w:b/>
          <w:color w:val="auto"/>
          <w:u w:val="single"/>
        </w:rPr>
      </w:pPr>
      <w:r w:rsidRPr="00EB058A">
        <w:rPr>
          <w:b/>
          <w:color w:val="auto"/>
          <w:u w:val="single"/>
        </w:rPr>
        <w:t xml:space="preserve">Delibera chiusure </w:t>
      </w:r>
      <w:r>
        <w:rPr>
          <w:b/>
          <w:color w:val="auto"/>
          <w:u w:val="single"/>
        </w:rPr>
        <w:t>prefestivi Uffici di Segreteria (delibera n. 38)</w:t>
      </w:r>
      <w:r w:rsidRPr="00EB058A">
        <w:rPr>
          <w:b/>
          <w:color w:val="auto"/>
          <w:u w:val="single"/>
        </w:rPr>
        <w:t xml:space="preserve"> </w:t>
      </w:r>
    </w:p>
    <w:p w:rsidR="00CE054B" w:rsidRPr="00CE054B" w:rsidRDefault="00CE054B" w:rsidP="00CE054B">
      <w:pPr>
        <w:pStyle w:val="Default"/>
        <w:spacing w:line="276" w:lineRule="auto"/>
        <w:ind w:left="-142"/>
        <w:jc w:val="both"/>
        <w:rPr>
          <w:color w:val="auto"/>
        </w:rPr>
      </w:pPr>
      <w:r w:rsidRPr="00CE054B">
        <w:rPr>
          <w:color w:val="auto"/>
        </w:rPr>
        <w:lastRenderedPageBreak/>
        <w:t xml:space="preserve">Sulla base di quanto emerso dall’assemblea del personale ATA, il Consiglio d’Istituto </w:t>
      </w:r>
      <w:r>
        <w:rPr>
          <w:color w:val="auto"/>
        </w:rPr>
        <w:t>delibera le seguenti chiusure prefestive degli Uffici di Segreteria per l’</w:t>
      </w:r>
      <w:proofErr w:type="spellStart"/>
      <w:r>
        <w:rPr>
          <w:color w:val="auto"/>
        </w:rPr>
        <w:t>a.s.</w:t>
      </w:r>
      <w:proofErr w:type="spellEnd"/>
      <w:r>
        <w:rPr>
          <w:color w:val="auto"/>
        </w:rPr>
        <w:t xml:space="preserve"> 2018/2019:</w:t>
      </w:r>
    </w:p>
    <w:p w:rsidR="00CE054B" w:rsidRPr="00CE054B" w:rsidRDefault="00CE054B" w:rsidP="00CE054B">
      <w:pPr>
        <w:spacing w:line="276" w:lineRule="auto"/>
        <w:ind w:left="-142" w:right="-57"/>
        <w:rPr>
          <w:b w:val="0"/>
          <w:szCs w:val="24"/>
        </w:rPr>
      </w:pPr>
      <w:r w:rsidRPr="00CE054B">
        <w:rPr>
          <w:b w:val="0"/>
          <w:szCs w:val="24"/>
        </w:rPr>
        <w:t>24/12 /2018 – 31/12/2018 - 05/01/2019 – 20/04/2019 –24/04/2019 – tutti i sabati di</w:t>
      </w:r>
      <w:r>
        <w:rPr>
          <w:b w:val="0"/>
          <w:szCs w:val="24"/>
        </w:rPr>
        <w:t xml:space="preserve"> l</w:t>
      </w:r>
      <w:r w:rsidRPr="00CE054B">
        <w:rPr>
          <w:b w:val="0"/>
          <w:szCs w:val="24"/>
        </w:rPr>
        <w:t>uglio e agosto al termine degli Esami di Stato.</w:t>
      </w:r>
    </w:p>
    <w:p w:rsidR="001C309B" w:rsidRPr="00EB058A" w:rsidRDefault="001C309B" w:rsidP="001C309B">
      <w:pPr>
        <w:pStyle w:val="Default"/>
        <w:spacing w:line="276" w:lineRule="auto"/>
        <w:rPr>
          <w:b/>
          <w:color w:val="auto"/>
          <w:u w:val="single"/>
        </w:rPr>
      </w:pPr>
    </w:p>
    <w:p w:rsidR="001C309B" w:rsidRDefault="00EB058A" w:rsidP="008B6AC1">
      <w:pPr>
        <w:pStyle w:val="Default"/>
        <w:numPr>
          <w:ilvl w:val="0"/>
          <w:numId w:val="29"/>
        </w:numPr>
        <w:spacing w:line="276" w:lineRule="auto"/>
        <w:ind w:left="426" w:hanging="567"/>
        <w:rPr>
          <w:b/>
          <w:color w:val="auto"/>
          <w:u w:val="single"/>
        </w:rPr>
      </w:pPr>
      <w:r w:rsidRPr="00EB058A">
        <w:rPr>
          <w:b/>
          <w:color w:val="auto"/>
          <w:u w:val="single"/>
        </w:rPr>
        <w:t>Avvio PON annualità 2018/2019</w:t>
      </w:r>
      <w:r>
        <w:rPr>
          <w:b/>
          <w:color w:val="auto"/>
          <w:u w:val="single"/>
        </w:rPr>
        <w:t xml:space="preserve"> (delibera n. 3</w:t>
      </w:r>
      <w:r w:rsidR="00CE054B">
        <w:rPr>
          <w:b/>
          <w:color w:val="auto"/>
          <w:u w:val="single"/>
        </w:rPr>
        <w:t>9</w:t>
      </w:r>
      <w:r>
        <w:rPr>
          <w:b/>
          <w:color w:val="auto"/>
          <w:u w:val="single"/>
        </w:rPr>
        <w:t>)</w:t>
      </w:r>
      <w:r w:rsidRPr="00EB058A">
        <w:rPr>
          <w:b/>
          <w:color w:val="auto"/>
          <w:u w:val="single"/>
        </w:rPr>
        <w:t xml:space="preserve"> </w:t>
      </w:r>
    </w:p>
    <w:p w:rsidR="00CE054B" w:rsidRDefault="00CB3F92" w:rsidP="00CB3F92">
      <w:pPr>
        <w:pStyle w:val="Default"/>
        <w:spacing w:line="276" w:lineRule="auto"/>
        <w:ind w:left="-142"/>
        <w:jc w:val="both"/>
        <w:rPr>
          <w:color w:val="auto"/>
        </w:rPr>
      </w:pPr>
      <w:r w:rsidRPr="00CB3F92">
        <w:rPr>
          <w:color w:val="auto"/>
        </w:rPr>
        <w:t xml:space="preserve">La Dirigente </w:t>
      </w:r>
      <w:r>
        <w:rPr>
          <w:color w:val="auto"/>
        </w:rPr>
        <w:t>comunica al Consiglio i progetti PON FSE autorizzati dall’Autorità di gestione che il Collegio ha deliberato di realizzare nella corrente annualità, alcuni con modifiche e proroghe nel prossimo anno scolastico</w:t>
      </w:r>
      <w:r w:rsidR="00E16BF7">
        <w:rPr>
          <w:color w:val="auto"/>
        </w:rPr>
        <w:t>. Riguardo agli altri progetti, ancora in stato di valutazione e/o di autorizzazione, il Collegio ritiene di collocarne la realizzazione in successive annualità, salvo il progetto di alternanza scuola lavoro per il liceo coreutico.</w:t>
      </w:r>
    </w:p>
    <w:p w:rsidR="00E16BF7" w:rsidRPr="00CB3F92" w:rsidRDefault="00E16BF7" w:rsidP="00CB3F92">
      <w:pPr>
        <w:pStyle w:val="Default"/>
        <w:spacing w:line="276" w:lineRule="auto"/>
        <w:ind w:left="-142"/>
        <w:jc w:val="both"/>
        <w:rPr>
          <w:color w:val="auto"/>
        </w:rPr>
      </w:pPr>
      <w:r>
        <w:rPr>
          <w:color w:val="auto"/>
        </w:rPr>
        <w:t>I progetti da avviare nel corrente anno sono i seguenti:</w:t>
      </w:r>
    </w:p>
    <w:p w:rsidR="00CB3F92" w:rsidRPr="009D4CCA" w:rsidRDefault="00CB3F92" w:rsidP="00CB3F92">
      <w:pPr>
        <w:widowControl w:val="0"/>
        <w:autoSpaceDE w:val="0"/>
        <w:autoSpaceDN w:val="0"/>
        <w:adjustRightInd w:val="0"/>
        <w:rPr>
          <w:rFonts w:ascii="Arial" w:eastAsiaTheme="minorEastAsia" w:hAnsi="Arial" w:cs="Arial"/>
          <w:color w:val="000000" w:themeColor="text1"/>
          <w:sz w:val="22"/>
          <w:szCs w:val="22"/>
        </w:rPr>
      </w:pPr>
    </w:p>
    <w:p w:rsidR="00CB3F92" w:rsidRDefault="00CB3F92" w:rsidP="00CB3F92">
      <w:pPr>
        <w:widowControl w:val="0"/>
        <w:autoSpaceDE w:val="0"/>
        <w:autoSpaceDN w:val="0"/>
        <w:adjustRightInd w:val="0"/>
        <w:rPr>
          <w:b w:val="0"/>
          <w:color w:val="000000" w:themeColor="text1"/>
          <w:sz w:val="22"/>
          <w:szCs w:val="22"/>
        </w:rPr>
      </w:pPr>
      <w:r w:rsidRPr="00CB3F92">
        <w:rPr>
          <w:b w:val="0"/>
          <w:i/>
          <w:color w:val="000000" w:themeColor="text1"/>
          <w:sz w:val="22"/>
          <w:szCs w:val="22"/>
        </w:rPr>
        <w:t>La memoria del passato come proiezione del futuro</w:t>
      </w:r>
      <w:r w:rsidRPr="00CB3F92">
        <w:rPr>
          <w:b w:val="0"/>
          <w:color w:val="000000" w:themeColor="text1"/>
          <w:sz w:val="22"/>
          <w:szCs w:val="22"/>
        </w:rPr>
        <w:t xml:space="preserve"> – Avviso 4427/2017 Potenziamento dell'educazione al patrimonio culturale, artistico, paesaggistico</w:t>
      </w:r>
    </w:p>
    <w:p w:rsidR="00CB3F92" w:rsidRPr="00CB3F92" w:rsidRDefault="00CB3F92" w:rsidP="00CB3F92">
      <w:pPr>
        <w:widowControl w:val="0"/>
        <w:autoSpaceDE w:val="0"/>
        <w:autoSpaceDN w:val="0"/>
        <w:adjustRightInd w:val="0"/>
        <w:rPr>
          <w:b w:val="0"/>
          <w:color w:val="000000" w:themeColor="text1"/>
          <w:sz w:val="22"/>
          <w:szCs w:val="22"/>
        </w:rPr>
      </w:pPr>
      <w:r>
        <w:rPr>
          <w:b w:val="0"/>
          <w:color w:val="000000" w:themeColor="text1"/>
          <w:sz w:val="22"/>
          <w:szCs w:val="22"/>
        </w:rPr>
        <w:t>(da avviare nella primavera 2019 e concludere nel prossimo anno scolastico)</w:t>
      </w:r>
    </w:p>
    <w:tbl>
      <w:tblPr>
        <w:tblStyle w:val="Grigliatabella"/>
        <w:tblW w:w="0" w:type="auto"/>
        <w:tblLook w:val="04A0"/>
      </w:tblPr>
      <w:tblGrid>
        <w:gridCol w:w="2941"/>
        <w:gridCol w:w="4023"/>
        <w:gridCol w:w="1842"/>
      </w:tblGrid>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10.2.5A </w:t>
            </w:r>
            <w:r w:rsidRPr="00CB3F92">
              <w:rPr>
                <w:b w:val="0"/>
                <w:color w:val="000000" w:themeColor="text1"/>
                <w:sz w:val="22"/>
                <w:szCs w:val="22"/>
              </w:rPr>
              <w:t>- Competenze</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trasversali</w:t>
            </w:r>
          </w:p>
        </w:tc>
        <w:tc>
          <w:tcPr>
            <w:tcW w:w="4506"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Accesso, esplorazione e conoscenza</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anche digitale del patrimonio:</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Insediamenti rupestri nel Salento</w:t>
            </w:r>
          </w:p>
        </w:tc>
        <w:tc>
          <w:tcPr>
            <w:tcW w:w="2009"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€ 7.082,00</w:t>
            </w:r>
          </w:p>
          <w:p w:rsidR="00CB3F92" w:rsidRPr="00CB3F92" w:rsidRDefault="00CB3F92" w:rsidP="00A126E8">
            <w:pPr>
              <w:widowControl w:val="0"/>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10.2.5A </w:t>
            </w:r>
            <w:r w:rsidRPr="00CB3F92">
              <w:rPr>
                <w:b w:val="0"/>
                <w:color w:val="000000" w:themeColor="text1"/>
                <w:sz w:val="22"/>
                <w:szCs w:val="22"/>
              </w:rPr>
              <w:t>- Competenze</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trasversali</w:t>
            </w:r>
          </w:p>
        </w:tc>
        <w:tc>
          <w:tcPr>
            <w:tcW w:w="4506"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Accesso, esplorazione e conoscenza</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anche digitale del patrimonio: Beni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culturali e tendenze future.</w:t>
            </w:r>
          </w:p>
        </w:tc>
        <w:tc>
          <w:tcPr>
            <w:tcW w:w="2009"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€ 7.082,00</w:t>
            </w:r>
          </w:p>
          <w:p w:rsidR="00CB3F92" w:rsidRPr="00CB3F92" w:rsidRDefault="00CB3F92" w:rsidP="00A126E8">
            <w:pPr>
              <w:widowControl w:val="0"/>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10.2.5A </w:t>
            </w:r>
            <w:r w:rsidRPr="00CB3F92">
              <w:rPr>
                <w:b w:val="0"/>
                <w:color w:val="000000" w:themeColor="text1"/>
                <w:sz w:val="22"/>
                <w:szCs w:val="22"/>
              </w:rPr>
              <w:t>- Competenze</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trasversali</w:t>
            </w:r>
          </w:p>
        </w:tc>
        <w:tc>
          <w:tcPr>
            <w:tcW w:w="4506"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Conoscenza e comunicazione del</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patrimonio locale, anche attraverso</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percorsi in lingua straniera: Alla</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scoperta del Patrimonio Culturale</w:t>
            </w:r>
          </w:p>
        </w:tc>
        <w:tc>
          <w:tcPr>
            <w:tcW w:w="2009"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€ 7.082,00</w:t>
            </w:r>
          </w:p>
          <w:p w:rsidR="00CB3F92" w:rsidRPr="00CB3F92" w:rsidRDefault="00CB3F92" w:rsidP="00A126E8">
            <w:pPr>
              <w:widowControl w:val="0"/>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10.2.5A </w:t>
            </w:r>
            <w:r w:rsidRPr="00CB3F92">
              <w:rPr>
                <w:b w:val="0"/>
                <w:color w:val="000000" w:themeColor="text1"/>
                <w:sz w:val="22"/>
                <w:szCs w:val="22"/>
              </w:rPr>
              <w:t>- Competenze</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trasversali</w:t>
            </w:r>
          </w:p>
        </w:tc>
        <w:tc>
          <w:tcPr>
            <w:tcW w:w="4506"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Sviluppo di contenuti curricolari digitali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con riferimento al patrimonio culturale</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xml:space="preserve">(Open Educational </w:t>
            </w:r>
            <w:proofErr w:type="spellStart"/>
            <w:r w:rsidRPr="00CB3F92">
              <w:rPr>
                <w:b w:val="0"/>
                <w:color w:val="000000" w:themeColor="text1"/>
                <w:sz w:val="22"/>
                <w:szCs w:val="22"/>
              </w:rPr>
              <w:t>Resources</w:t>
            </w:r>
            <w:proofErr w:type="spellEnd"/>
            <w:r w:rsidRPr="00CB3F92">
              <w:rPr>
                <w:b w:val="0"/>
                <w:color w:val="000000" w:themeColor="text1"/>
                <w:sz w:val="22"/>
                <w:szCs w:val="22"/>
              </w:rPr>
              <w:t>): Dalla</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Realtà alla Realtà Aumentata</w:t>
            </w:r>
          </w:p>
        </w:tc>
        <w:tc>
          <w:tcPr>
            <w:tcW w:w="2009" w:type="dxa"/>
          </w:tcPr>
          <w:p w:rsidR="00CB3F92" w:rsidRPr="00CB3F92" w:rsidRDefault="00CB3F92" w:rsidP="00A126E8">
            <w:pPr>
              <w:widowControl w:val="0"/>
              <w:autoSpaceDE w:val="0"/>
              <w:autoSpaceDN w:val="0"/>
              <w:adjustRightInd w:val="0"/>
              <w:rPr>
                <w:b w:val="0"/>
                <w:color w:val="000000" w:themeColor="text1"/>
                <w:sz w:val="22"/>
                <w:szCs w:val="22"/>
                <w:highlight w:val="yellow"/>
              </w:rPr>
            </w:pPr>
            <w:r w:rsidRPr="00CB3F92">
              <w:rPr>
                <w:b w:val="0"/>
                <w:color w:val="000000" w:themeColor="text1"/>
                <w:sz w:val="22"/>
                <w:szCs w:val="22"/>
              </w:rPr>
              <w:t xml:space="preserve">€ 7.082,00 </w:t>
            </w:r>
          </w:p>
          <w:p w:rsidR="00CB3F92" w:rsidRPr="00CB3F92" w:rsidRDefault="00CB3F92" w:rsidP="00A126E8">
            <w:pPr>
              <w:widowControl w:val="0"/>
              <w:autoSpaceDE w:val="0"/>
              <w:autoSpaceDN w:val="0"/>
              <w:adjustRightInd w:val="0"/>
              <w:rPr>
                <w:b w:val="0"/>
                <w:color w:val="000000" w:themeColor="text1"/>
                <w:sz w:val="22"/>
                <w:szCs w:val="22"/>
              </w:rPr>
            </w:pPr>
          </w:p>
        </w:tc>
      </w:tr>
    </w:tbl>
    <w:p w:rsidR="00CB3F92" w:rsidRPr="00CB3F92" w:rsidRDefault="00CB3F92" w:rsidP="00CB3F92">
      <w:pPr>
        <w:widowControl w:val="0"/>
        <w:autoSpaceDE w:val="0"/>
        <w:autoSpaceDN w:val="0"/>
        <w:adjustRightInd w:val="0"/>
        <w:rPr>
          <w:b w:val="0"/>
          <w:color w:val="000000" w:themeColor="text1"/>
          <w:sz w:val="22"/>
          <w:szCs w:val="22"/>
        </w:rPr>
      </w:pPr>
    </w:p>
    <w:p w:rsidR="00CB3F92" w:rsidRDefault="00CB3F92" w:rsidP="00CB3F92">
      <w:pPr>
        <w:autoSpaceDE w:val="0"/>
        <w:autoSpaceDN w:val="0"/>
        <w:adjustRightInd w:val="0"/>
        <w:rPr>
          <w:b w:val="0"/>
          <w:color w:val="000000" w:themeColor="text1"/>
          <w:sz w:val="22"/>
          <w:szCs w:val="22"/>
        </w:rPr>
      </w:pPr>
      <w:proofErr w:type="spellStart"/>
      <w:r w:rsidRPr="00CB3F92">
        <w:rPr>
          <w:b w:val="0"/>
          <w:i/>
          <w:color w:val="000000" w:themeColor="text1"/>
          <w:sz w:val="22"/>
          <w:szCs w:val="22"/>
        </w:rPr>
        <w:t>Being</w:t>
      </w:r>
      <w:proofErr w:type="spellEnd"/>
      <w:r w:rsidRPr="00CB3F92">
        <w:rPr>
          <w:b w:val="0"/>
          <w:i/>
          <w:color w:val="000000" w:themeColor="text1"/>
          <w:sz w:val="22"/>
          <w:szCs w:val="22"/>
        </w:rPr>
        <w:t xml:space="preserve"> </w:t>
      </w:r>
      <w:proofErr w:type="spellStart"/>
      <w:r w:rsidRPr="00CB3F92">
        <w:rPr>
          <w:b w:val="0"/>
          <w:i/>
          <w:color w:val="000000" w:themeColor="text1"/>
          <w:sz w:val="22"/>
          <w:szCs w:val="22"/>
        </w:rPr>
        <w:t>European</w:t>
      </w:r>
      <w:proofErr w:type="spellEnd"/>
      <w:r w:rsidRPr="00CB3F92">
        <w:rPr>
          <w:b w:val="0"/>
          <w:i/>
          <w:color w:val="000000" w:themeColor="text1"/>
          <w:sz w:val="22"/>
          <w:szCs w:val="22"/>
        </w:rPr>
        <w:t xml:space="preserve"> – English in </w:t>
      </w:r>
      <w:proofErr w:type="spellStart"/>
      <w:r w:rsidRPr="00CB3F92">
        <w:rPr>
          <w:b w:val="0"/>
          <w:i/>
          <w:color w:val="000000" w:themeColor="text1"/>
          <w:sz w:val="22"/>
          <w:szCs w:val="22"/>
        </w:rPr>
        <w:t>Europe</w:t>
      </w:r>
      <w:proofErr w:type="spellEnd"/>
      <w:r w:rsidRPr="00CB3F92">
        <w:rPr>
          <w:b w:val="0"/>
          <w:i/>
          <w:color w:val="000000" w:themeColor="text1"/>
          <w:sz w:val="22"/>
          <w:szCs w:val="22"/>
        </w:rPr>
        <w:t xml:space="preserve"> - English </w:t>
      </w:r>
      <w:proofErr w:type="spellStart"/>
      <w:r w:rsidRPr="00CB3F92">
        <w:rPr>
          <w:b w:val="0"/>
          <w:i/>
          <w:color w:val="000000" w:themeColor="text1"/>
          <w:sz w:val="22"/>
          <w:szCs w:val="22"/>
        </w:rPr>
        <w:t>Abroad</w:t>
      </w:r>
      <w:proofErr w:type="spellEnd"/>
      <w:r w:rsidRPr="00CB3F92">
        <w:rPr>
          <w:b w:val="0"/>
          <w:color w:val="000000" w:themeColor="text1"/>
          <w:sz w:val="22"/>
          <w:szCs w:val="22"/>
        </w:rPr>
        <w:t xml:space="preserve"> – Avviso 3504/2017 Potenziamento della Cittadinanza Europea</w:t>
      </w:r>
    </w:p>
    <w:p w:rsidR="00CB3F92" w:rsidRPr="00CB3F92" w:rsidRDefault="00CB3F92" w:rsidP="00CB3F92">
      <w:pPr>
        <w:autoSpaceDE w:val="0"/>
        <w:autoSpaceDN w:val="0"/>
        <w:adjustRightInd w:val="0"/>
        <w:rPr>
          <w:b w:val="0"/>
          <w:color w:val="000000" w:themeColor="text1"/>
          <w:sz w:val="22"/>
          <w:szCs w:val="22"/>
        </w:rPr>
      </w:pPr>
      <w:r>
        <w:rPr>
          <w:b w:val="0"/>
          <w:color w:val="000000" w:themeColor="text1"/>
          <w:sz w:val="22"/>
          <w:szCs w:val="22"/>
        </w:rPr>
        <w:t>(con mobilità all’estero)</w:t>
      </w:r>
    </w:p>
    <w:p w:rsidR="00CB3F92" w:rsidRPr="00CB3F92" w:rsidRDefault="00CB3F92" w:rsidP="00CB3F92">
      <w:pPr>
        <w:autoSpaceDE w:val="0"/>
        <w:autoSpaceDN w:val="0"/>
        <w:adjustRightInd w:val="0"/>
        <w:rPr>
          <w:b w:val="0"/>
          <w:bCs/>
          <w:color w:val="000000" w:themeColor="text1"/>
          <w:sz w:val="22"/>
          <w:szCs w:val="22"/>
        </w:rPr>
      </w:pPr>
    </w:p>
    <w:tbl>
      <w:tblPr>
        <w:tblStyle w:val="Grigliatabella"/>
        <w:tblW w:w="0" w:type="auto"/>
        <w:tblLook w:val="04A0"/>
      </w:tblPr>
      <w:tblGrid>
        <w:gridCol w:w="2958"/>
        <w:gridCol w:w="3879"/>
        <w:gridCol w:w="1969"/>
      </w:tblGrid>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base</w:t>
            </w:r>
          </w:p>
        </w:tc>
        <w:tc>
          <w:tcPr>
            <w:tcW w:w="4364" w:type="dxa"/>
          </w:tcPr>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 xml:space="preserve">Cittadinanza Europea propedeutica al10.2.3B: </w:t>
            </w:r>
            <w:proofErr w:type="spellStart"/>
            <w:r w:rsidRPr="00CB3F92">
              <w:rPr>
                <w:b w:val="0"/>
                <w:color w:val="000000" w:themeColor="text1"/>
                <w:sz w:val="22"/>
                <w:szCs w:val="22"/>
              </w:rPr>
              <w:t>Being</w:t>
            </w:r>
            <w:proofErr w:type="spellEnd"/>
            <w:r w:rsidRPr="00CB3F92">
              <w:rPr>
                <w:b w:val="0"/>
                <w:color w:val="000000" w:themeColor="text1"/>
                <w:sz w:val="22"/>
                <w:szCs w:val="22"/>
              </w:rPr>
              <w:t xml:space="preserve"> </w:t>
            </w:r>
            <w:proofErr w:type="spellStart"/>
            <w:r w:rsidRPr="00CB3F92">
              <w:rPr>
                <w:b w:val="0"/>
                <w:color w:val="000000" w:themeColor="text1"/>
                <w:sz w:val="22"/>
                <w:szCs w:val="22"/>
              </w:rPr>
              <w:t>European</w:t>
            </w:r>
            <w:proofErr w:type="spellEnd"/>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€ 4.561,50</w:t>
            </w: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base</w:t>
            </w:r>
          </w:p>
        </w:tc>
        <w:tc>
          <w:tcPr>
            <w:tcW w:w="4364"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Cittadinanza Europea propedeutica al</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10.2.3C: Il patrimonio artistico</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dell'Europa</w:t>
            </w:r>
          </w:p>
          <w:p w:rsidR="00CB3F92" w:rsidRPr="00CB3F92" w:rsidRDefault="00CB3F92" w:rsidP="00A126E8">
            <w:pPr>
              <w:autoSpaceDE w:val="0"/>
              <w:autoSpaceDN w:val="0"/>
              <w:adjustRightInd w:val="0"/>
              <w:rPr>
                <w:b w:val="0"/>
                <w:bCs/>
                <w:color w:val="000000" w:themeColor="text1"/>
                <w:sz w:val="22"/>
                <w:szCs w:val="22"/>
              </w:rPr>
            </w:pP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€ 4.561,50</w:t>
            </w:r>
          </w:p>
        </w:tc>
      </w:tr>
      <w:tr w:rsidR="00CB3F92" w:rsidRPr="00CB3F92" w:rsidTr="00A126E8">
        <w:tc>
          <w:tcPr>
            <w:tcW w:w="3257" w:type="dxa"/>
          </w:tcPr>
          <w:p w:rsidR="00CB3F92" w:rsidRPr="00CB3F92" w:rsidRDefault="00CB3F92" w:rsidP="00A126E8">
            <w:pPr>
              <w:autoSpaceDE w:val="0"/>
              <w:autoSpaceDN w:val="0"/>
              <w:adjustRightInd w:val="0"/>
              <w:rPr>
                <w:b w:val="0"/>
                <w:bCs/>
                <w:color w:val="000000" w:themeColor="text1"/>
                <w:sz w:val="22"/>
                <w:szCs w:val="22"/>
              </w:rPr>
            </w:pPr>
          </w:p>
        </w:tc>
        <w:tc>
          <w:tcPr>
            <w:tcW w:w="4364" w:type="dxa"/>
          </w:tcPr>
          <w:p w:rsidR="00CB3F92" w:rsidRPr="00CB3F92" w:rsidRDefault="00CB3F92" w:rsidP="00A126E8">
            <w:pPr>
              <w:autoSpaceDE w:val="0"/>
              <w:autoSpaceDN w:val="0"/>
              <w:adjustRightInd w:val="0"/>
              <w:rPr>
                <w:b w:val="0"/>
                <w:bCs/>
                <w:color w:val="000000" w:themeColor="text1"/>
                <w:sz w:val="22"/>
                <w:szCs w:val="22"/>
              </w:rPr>
            </w:pPr>
            <w:r w:rsidRPr="00CB3F92">
              <w:rPr>
                <w:b w:val="0"/>
                <w:bCs/>
                <w:color w:val="000000" w:themeColor="text1"/>
                <w:sz w:val="22"/>
                <w:szCs w:val="22"/>
              </w:rPr>
              <w:t>Totale Progetto "</w:t>
            </w:r>
            <w:proofErr w:type="spellStart"/>
            <w:r w:rsidRPr="00CB3F92">
              <w:rPr>
                <w:b w:val="0"/>
                <w:bCs/>
                <w:color w:val="000000" w:themeColor="text1"/>
                <w:sz w:val="22"/>
                <w:szCs w:val="22"/>
              </w:rPr>
              <w:t>Being</w:t>
            </w:r>
            <w:proofErr w:type="spellEnd"/>
            <w:r w:rsidRPr="00CB3F92">
              <w:rPr>
                <w:b w:val="0"/>
                <w:bCs/>
                <w:color w:val="000000" w:themeColor="text1"/>
                <w:sz w:val="22"/>
                <w:szCs w:val="22"/>
              </w:rPr>
              <w:t xml:space="preserve"> </w:t>
            </w:r>
            <w:proofErr w:type="spellStart"/>
            <w:r w:rsidRPr="00CB3F92">
              <w:rPr>
                <w:b w:val="0"/>
                <w:bCs/>
                <w:color w:val="000000" w:themeColor="text1"/>
                <w:sz w:val="22"/>
                <w:szCs w:val="22"/>
              </w:rPr>
              <w:t>European</w:t>
            </w:r>
            <w:proofErr w:type="spellEnd"/>
            <w:r w:rsidRPr="00CB3F92">
              <w:rPr>
                <w:b w:val="0"/>
                <w:bCs/>
                <w:color w:val="000000" w:themeColor="text1"/>
                <w:sz w:val="22"/>
                <w:szCs w:val="22"/>
              </w:rPr>
              <w:t>"</w:t>
            </w: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bCs/>
                <w:color w:val="000000" w:themeColor="text1"/>
                <w:sz w:val="22"/>
                <w:szCs w:val="22"/>
              </w:rPr>
              <w:t>€ 9.123,00</w:t>
            </w:r>
          </w:p>
          <w:p w:rsidR="00CB3F92" w:rsidRPr="00CB3F92" w:rsidRDefault="00CB3F92" w:rsidP="00A126E8">
            <w:pPr>
              <w:autoSpaceDE w:val="0"/>
              <w:autoSpaceDN w:val="0"/>
              <w:adjustRightInd w:val="0"/>
              <w:rPr>
                <w:b w:val="0"/>
                <w:bCs/>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10.2.3B </w:t>
            </w:r>
            <w:r w:rsidRPr="00CB3F92">
              <w:rPr>
                <w:b w:val="0"/>
                <w:color w:val="000000" w:themeColor="text1"/>
                <w:sz w:val="22"/>
                <w:szCs w:val="22"/>
              </w:rPr>
              <w:t>- Potenziamento</w:t>
            </w:r>
          </w:p>
          <w:p w:rsidR="00CB3F92" w:rsidRPr="00CB3F92" w:rsidRDefault="00CB3F92" w:rsidP="00A126E8">
            <w:pPr>
              <w:autoSpaceDE w:val="0"/>
              <w:autoSpaceDN w:val="0"/>
              <w:adjustRightInd w:val="0"/>
              <w:rPr>
                <w:b w:val="0"/>
                <w:bCs/>
                <w:color w:val="000000" w:themeColor="text1"/>
                <w:sz w:val="22"/>
                <w:szCs w:val="22"/>
              </w:rPr>
            </w:pPr>
            <w:proofErr w:type="spellStart"/>
            <w:r w:rsidRPr="00CB3F92">
              <w:rPr>
                <w:b w:val="0"/>
                <w:color w:val="000000" w:themeColor="text1"/>
                <w:sz w:val="22"/>
                <w:szCs w:val="22"/>
              </w:rPr>
              <w:t>llinguistico</w:t>
            </w:r>
            <w:proofErr w:type="spellEnd"/>
            <w:r w:rsidRPr="00CB3F92">
              <w:rPr>
                <w:b w:val="0"/>
                <w:color w:val="000000" w:themeColor="text1"/>
                <w:sz w:val="22"/>
                <w:szCs w:val="22"/>
              </w:rPr>
              <w:t xml:space="preserve"> e CLIL</w:t>
            </w:r>
          </w:p>
        </w:tc>
        <w:tc>
          <w:tcPr>
            <w:tcW w:w="4364" w:type="dxa"/>
          </w:tcPr>
          <w:p w:rsidR="00CB3F92" w:rsidRPr="00CB3F92" w:rsidRDefault="00CB3F92" w:rsidP="00A126E8">
            <w:pPr>
              <w:autoSpaceDE w:val="0"/>
              <w:autoSpaceDN w:val="0"/>
              <w:adjustRightInd w:val="0"/>
              <w:rPr>
                <w:b w:val="0"/>
                <w:color w:val="000000" w:themeColor="text1"/>
                <w:sz w:val="22"/>
                <w:szCs w:val="22"/>
              </w:rPr>
            </w:pP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Potenziamento linguistico e CLIL:</w:t>
            </w:r>
          </w:p>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English in Europe</w:t>
            </w: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lang w:val="en-US"/>
              </w:rPr>
              <w:t>€ 9.123,00</w:t>
            </w:r>
          </w:p>
        </w:tc>
      </w:tr>
      <w:tr w:rsidR="00CB3F92" w:rsidRPr="00CB3F92" w:rsidTr="00A126E8">
        <w:tc>
          <w:tcPr>
            <w:tcW w:w="3257" w:type="dxa"/>
          </w:tcPr>
          <w:p w:rsidR="00CB3F92" w:rsidRPr="00CB3F92" w:rsidRDefault="00CB3F92" w:rsidP="00A126E8">
            <w:pPr>
              <w:autoSpaceDE w:val="0"/>
              <w:autoSpaceDN w:val="0"/>
              <w:adjustRightInd w:val="0"/>
              <w:rPr>
                <w:b w:val="0"/>
                <w:bCs/>
                <w:color w:val="000000" w:themeColor="text1"/>
                <w:sz w:val="22"/>
                <w:szCs w:val="22"/>
              </w:rPr>
            </w:pPr>
          </w:p>
        </w:tc>
        <w:tc>
          <w:tcPr>
            <w:tcW w:w="4364" w:type="dxa"/>
          </w:tcPr>
          <w:p w:rsidR="00CB3F92" w:rsidRPr="00CB3F92" w:rsidRDefault="00CB3F92" w:rsidP="00A126E8">
            <w:pPr>
              <w:autoSpaceDE w:val="0"/>
              <w:autoSpaceDN w:val="0"/>
              <w:adjustRightInd w:val="0"/>
              <w:rPr>
                <w:b w:val="0"/>
                <w:bCs/>
                <w:color w:val="000000" w:themeColor="text1"/>
                <w:sz w:val="22"/>
                <w:szCs w:val="22"/>
              </w:rPr>
            </w:pPr>
            <w:proofErr w:type="spellStart"/>
            <w:r w:rsidRPr="00CB3F92">
              <w:rPr>
                <w:b w:val="0"/>
                <w:bCs/>
                <w:color w:val="000000" w:themeColor="text1"/>
                <w:sz w:val="22"/>
                <w:szCs w:val="22"/>
                <w:lang w:val="en-US"/>
              </w:rPr>
              <w:t>Totale</w:t>
            </w:r>
            <w:proofErr w:type="spellEnd"/>
            <w:r w:rsidRPr="00CB3F92">
              <w:rPr>
                <w:b w:val="0"/>
                <w:bCs/>
                <w:color w:val="000000" w:themeColor="text1"/>
                <w:sz w:val="22"/>
                <w:szCs w:val="22"/>
                <w:lang w:val="en-US"/>
              </w:rPr>
              <w:t xml:space="preserve"> </w:t>
            </w:r>
            <w:proofErr w:type="spellStart"/>
            <w:r w:rsidRPr="00CB3F92">
              <w:rPr>
                <w:b w:val="0"/>
                <w:bCs/>
                <w:color w:val="000000" w:themeColor="text1"/>
                <w:sz w:val="22"/>
                <w:szCs w:val="22"/>
                <w:lang w:val="en-US"/>
              </w:rPr>
              <w:t>Progetto</w:t>
            </w:r>
            <w:proofErr w:type="spellEnd"/>
            <w:r w:rsidRPr="00CB3F92">
              <w:rPr>
                <w:b w:val="0"/>
                <w:bCs/>
                <w:color w:val="000000" w:themeColor="text1"/>
                <w:sz w:val="22"/>
                <w:szCs w:val="22"/>
                <w:lang w:val="en-US"/>
              </w:rPr>
              <w:t xml:space="preserve"> "English in Europe"</w:t>
            </w: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bCs/>
                <w:color w:val="000000" w:themeColor="text1"/>
                <w:sz w:val="22"/>
                <w:szCs w:val="22"/>
              </w:rPr>
              <w:t>€ 9.123,00</w:t>
            </w:r>
          </w:p>
          <w:p w:rsidR="00CB3F92" w:rsidRPr="00CB3F92" w:rsidRDefault="00CB3F92" w:rsidP="00A126E8">
            <w:pPr>
              <w:autoSpaceDE w:val="0"/>
              <w:autoSpaceDN w:val="0"/>
              <w:adjustRightInd w:val="0"/>
              <w:rPr>
                <w:b w:val="0"/>
                <w:bCs/>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10.2.3C </w:t>
            </w:r>
            <w:r w:rsidRPr="00CB3F92">
              <w:rPr>
                <w:b w:val="0"/>
                <w:color w:val="000000" w:themeColor="text1"/>
                <w:sz w:val="22"/>
                <w:szCs w:val="22"/>
              </w:rPr>
              <w:t>- Mobilità</w:t>
            </w:r>
          </w:p>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transnazionale</w:t>
            </w:r>
          </w:p>
        </w:tc>
        <w:tc>
          <w:tcPr>
            <w:tcW w:w="4364" w:type="dxa"/>
          </w:tcPr>
          <w:p w:rsidR="00CB3F92" w:rsidRPr="00CB3F92" w:rsidRDefault="00CB3F92" w:rsidP="00A126E8">
            <w:pPr>
              <w:autoSpaceDE w:val="0"/>
              <w:autoSpaceDN w:val="0"/>
              <w:adjustRightInd w:val="0"/>
              <w:rPr>
                <w:b w:val="0"/>
                <w:color w:val="000000" w:themeColor="text1"/>
                <w:sz w:val="22"/>
                <w:szCs w:val="22"/>
              </w:rPr>
            </w:pPr>
          </w:p>
          <w:p w:rsidR="00CB3F92" w:rsidRPr="00CB3F92" w:rsidRDefault="00CB3F92" w:rsidP="00A126E8">
            <w:pPr>
              <w:autoSpaceDE w:val="0"/>
              <w:autoSpaceDN w:val="0"/>
              <w:adjustRightInd w:val="0"/>
              <w:rPr>
                <w:b w:val="0"/>
                <w:bCs/>
                <w:color w:val="000000" w:themeColor="text1"/>
                <w:sz w:val="22"/>
                <w:szCs w:val="22"/>
                <w:lang w:val="en-US"/>
              </w:rPr>
            </w:pPr>
            <w:r w:rsidRPr="00CB3F92">
              <w:rPr>
                <w:b w:val="0"/>
                <w:color w:val="000000" w:themeColor="text1"/>
                <w:sz w:val="22"/>
                <w:szCs w:val="22"/>
              </w:rPr>
              <w:t xml:space="preserve">Mobilità transnazionale: English </w:t>
            </w:r>
            <w:proofErr w:type="spellStart"/>
            <w:r w:rsidRPr="00CB3F92">
              <w:rPr>
                <w:b w:val="0"/>
                <w:color w:val="000000" w:themeColor="text1"/>
                <w:sz w:val="22"/>
                <w:szCs w:val="22"/>
              </w:rPr>
              <w:t>Abroad</w:t>
            </w:r>
            <w:proofErr w:type="spellEnd"/>
            <w:r w:rsidRPr="00CB3F92">
              <w:rPr>
                <w:b w:val="0"/>
                <w:color w:val="000000" w:themeColor="text1"/>
                <w:sz w:val="22"/>
                <w:szCs w:val="22"/>
              </w:rPr>
              <w:t xml:space="preserve"> </w:t>
            </w: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color w:val="000000" w:themeColor="text1"/>
                <w:sz w:val="22"/>
                <w:szCs w:val="22"/>
              </w:rPr>
              <w:t>€ 44.157,00</w:t>
            </w:r>
          </w:p>
        </w:tc>
      </w:tr>
      <w:tr w:rsidR="00CB3F92" w:rsidRPr="00CB3F92" w:rsidTr="00A126E8">
        <w:tc>
          <w:tcPr>
            <w:tcW w:w="3257" w:type="dxa"/>
          </w:tcPr>
          <w:p w:rsidR="00CB3F92" w:rsidRPr="00CB3F92" w:rsidRDefault="00CB3F92" w:rsidP="00A126E8">
            <w:pPr>
              <w:autoSpaceDE w:val="0"/>
              <w:autoSpaceDN w:val="0"/>
              <w:adjustRightInd w:val="0"/>
              <w:rPr>
                <w:b w:val="0"/>
                <w:bCs/>
                <w:color w:val="000000" w:themeColor="text1"/>
                <w:sz w:val="22"/>
                <w:szCs w:val="22"/>
              </w:rPr>
            </w:pPr>
          </w:p>
        </w:tc>
        <w:tc>
          <w:tcPr>
            <w:tcW w:w="4364" w:type="dxa"/>
          </w:tcPr>
          <w:p w:rsidR="00CB3F92" w:rsidRPr="00CB3F92" w:rsidRDefault="00CB3F92" w:rsidP="00A126E8">
            <w:pPr>
              <w:autoSpaceDE w:val="0"/>
              <w:autoSpaceDN w:val="0"/>
              <w:adjustRightInd w:val="0"/>
              <w:rPr>
                <w:b w:val="0"/>
                <w:bCs/>
                <w:color w:val="000000" w:themeColor="text1"/>
                <w:sz w:val="22"/>
                <w:szCs w:val="22"/>
                <w:lang w:val="en-US"/>
              </w:rPr>
            </w:pPr>
            <w:r w:rsidRPr="00CB3F92">
              <w:rPr>
                <w:b w:val="0"/>
                <w:bCs/>
                <w:color w:val="000000" w:themeColor="text1"/>
                <w:sz w:val="22"/>
                <w:szCs w:val="22"/>
              </w:rPr>
              <w:t xml:space="preserve">Totale Progetto "English </w:t>
            </w:r>
            <w:proofErr w:type="spellStart"/>
            <w:r w:rsidRPr="00CB3F92">
              <w:rPr>
                <w:b w:val="0"/>
                <w:bCs/>
                <w:color w:val="000000" w:themeColor="text1"/>
                <w:sz w:val="22"/>
                <w:szCs w:val="22"/>
              </w:rPr>
              <w:t>Abroad</w:t>
            </w:r>
            <w:proofErr w:type="spellEnd"/>
            <w:r w:rsidRPr="00CB3F92">
              <w:rPr>
                <w:b w:val="0"/>
                <w:bCs/>
                <w:color w:val="000000" w:themeColor="text1"/>
                <w:sz w:val="22"/>
                <w:szCs w:val="22"/>
              </w:rPr>
              <w:t xml:space="preserve">" </w:t>
            </w:r>
          </w:p>
        </w:tc>
        <w:tc>
          <w:tcPr>
            <w:tcW w:w="2151" w:type="dxa"/>
          </w:tcPr>
          <w:p w:rsidR="00CB3F92" w:rsidRPr="00CB3F92" w:rsidRDefault="00CB3F92" w:rsidP="00A126E8">
            <w:pPr>
              <w:autoSpaceDE w:val="0"/>
              <w:autoSpaceDN w:val="0"/>
              <w:adjustRightInd w:val="0"/>
              <w:rPr>
                <w:b w:val="0"/>
                <w:bCs/>
                <w:color w:val="000000" w:themeColor="text1"/>
                <w:sz w:val="22"/>
                <w:szCs w:val="22"/>
              </w:rPr>
            </w:pPr>
            <w:r w:rsidRPr="00CB3F92">
              <w:rPr>
                <w:b w:val="0"/>
                <w:bCs/>
                <w:color w:val="000000" w:themeColor="text1"/>
                <w:sz w:val="22"/>
                <w:szCs w:val="22"/>
              </w:rPr>
              <w:t>€ 44.157,00</w:t>
            </w:r>
          </w:p>
        </w:tc>
      </w:tr>
    </w:tbl>
    <w:p w:rsidR="00CB3F92" w:rsidRPr="00CB3F92" w:rsidRDefault="00CB3F92" w:rsidP="00CB3F92">
      <w:pPr>
        <w:autoSpaceDE w:val="0"/>
        <w:autoSpaceDN w:val="0"/>
        <w:adjustRightInd w:val="0"/>
        <w:rPr>
          <w:b w:val="0"/>
          <w:color w:val="000000" w:themeColor="text1"/>
          <w:sz w:val="22"/>
          <w:szCs w:val="22"/>
        </w:rPr>
      </w:pPr>
    </w:p>
    <w:p w:rsidR="00CB3F92" w:rsidRDefault="00CB3F92" w:rsidP="00CB3F92">
      <w:pPr>
        <w:autoSpaceDE w:val="0"/>
        <w:autoSpaceDN w:val="0"/>
        <w:adjustRightInd w:val="0"/>
        <w:rPr>
          <w:b w:val="0"/>
          <w:color w:val="000000" w:themeColor="text1"/>
          <w:sz w:val="22"/>
          <w:szCs w:val="22"/>
        </w:rPr>
      </w:pPr>
      <w:r w:rsidRPr="00CB3F92">
        <w:rPr>
          <w:b w:val="0"/>
          <w:i/>
          <w:color w:val="000000" w:themeColor="text1"/>
          <w:sz w:val="22"/>
          <w:szCs w:val="22"/>
        </w:rPr>
        <w:t>Progettare le competenze</w:t>
      </w:r>
      <w:r w:rsidRPr="00CB3F92">
        <w:rPr>
          <w:b w:val="0"/>
          <w:color w:val="000000" w:themeColor="text1"/>
          <w:sz w:val="22"/>
          <w:szCs w:val="22"/>
        </w:rPr>
        <w:t xml:space="preserve"> – Avviso 1953/2017 Competenze di base</w:t>
      </w:r>
    </w:p>
    <w:p w:rsidR="00CB3F92" w:rsidRPr="00CB3F92" w:rsidRDefault="00CB3F92" w:rsidP="00CB3F92">
      <w:pPr>
        <w:autoSpaceDE w:val="0"/>
        <w:autoSpaceDN w:val="0"/>
        <w:adjustRightInd w:val="0"/>
        <w:rPr>
          <w:b w:val="0"/>
          <w:color w:val="000000" w:themeColor="text1"/>
          <w:sz w:val="22"/>
          <w:szCs w:val="22"/>
        </w:rPr>
      </w:pPr>
      <w:r>
        <w:rPr>
          <w:b w:val="0"/>
          <w:color w:val="000000" w:themeColor="text1"/>
          <w:sz w:val="22"/>
          <w:szCs w:val="22"/>
        </w:rPr>
        <w:t xml:space="preserve">(da rimodulare sui percorsi linguistici </w:t>
      </w:r>
      <w:r w:rsidR="00ED56EA">
        <w:rPr>
          <w:b w:val="0"/>
          <w:color w:val="000000" w:themeColor="text1"/>
          <w:sz w:val="22"/>
          <w:szCs w:val="22"/>
        </w:rPr>
        <w:t>sostitu</w:t>
      </w:r>
      <w:r>
        <w:rPr>
          <w:b w:val="0"/>
          <w:color w:val="000000" w:themeColor="text1"/>
          <w:sz w:val="22"/>
          <w:szCs w:val="22"/>
        </w:rPr>
        <w:t>endo un liv</w:t>
      </w:r>
      <w:r w:rsidR="00ED56EA">
        <w:rPr>
          <w:b w:val="0"/>
          <w:color w:val="000000" w:themeColor="text1"/>
          <w:sz w:val="22"/>
          <w:szCs w:val="22"/>
        </w:rPr>
        <w:t>.</w:t>
      </w:r>
      <w:r>
        <w:rPr>
          <w:b w:val="0"/>
          <w:color w:val="000000" w:themeColor="text1"/>
          <w:sz w:val="22"/>
          <w:szCs w:val="22"/>
        </w:rPr>
        <w:t xml:space="preserve"> inglese A2 </w:t>
      </w:r>
      <w:r w:rsidR="00ED56EA">
        <w:rPr>
          <w:b w:val="0"/>
          <w:color w:val="000000" w:themeColor="text1"/>
          <w:sz w:val="22"/>
          <w:szCs w:val="22"/>
        </w:rPr>
        <w:t xml:space="preserve">al B2 </w:t>
      </w:r>
      <w:r>
        <w:rPr>
          <w:b w:val="0"/>
          <w:color w:val="000000" w:themeColor="text1"/>
          <w:sz w:val="22"/>
          <w:szCs w:val="22"/>
        </w:rPr>
        <w:t>e un percorso teatrale)</w:t>
      </w:r>
    </w:p>
    <w:p w:rsidR="00CB3F92" w:rsidRPr="00CB3F92" w:rsidRDefault="00CB3F92" w:rsidP="00CB3F92">
      <w:pPr>
        <w:autoSpaceDE w:val="0"/>
        <w:autoSpaceDN w:val="0"/>
        <w:adjustRightInd w:val="0"/>
        <w:rPr>
          <w:b w:val="0"/>
          <w:color w:val="000000" w:themeColor="text1"/>
          <w:sz w:val="22"/>
          <w:szCs w:val="22"/>
        </w:rPr>
      </w:pPr>
    </w:p>
    <w:tbl>
      <w:tblPr>
        <w:tblStyle w:val="Grigliatabella"/>
        <w:tblW w:w="0" w:type="auto"/>
        <w:tblLook w:val="04A0"/>
      </w:tblPr>
      <w:tblGrid>
        <w:gridCol w:w="2923"/>
        <w:gridCol w:w="4168"/>
        <w:gridCol w:w="1715"/>
      </w:tblGrid>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lastRenderedPageBreak/>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lastRenderedPageBreak/>
              <w:t>Lingua madre: Opening</w:t>
            </w: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€ 4.873,80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lastRenderedPageBreak/>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Lingua madre: Mettiamoci in gioco</w:t>
            </w: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€ 4.873,80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Matematica: Matematizzi...amo la realtà</w:t>
            </w: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€ 4.873,80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p w:rsidR="00CB3F92" w:rsidRPr="00CB3F92" w:rsidRDefault="00CB3F92" w:rsidP="00A126E8">
            <w:pPr>
              <w:autoSpaceDE w:val="0"/>
              <w:autoSpaceDN w:val="0"/>
              <w:adjustRightInd w:val="0"/>
              <w:rPr>
                <w:b w:val="0"/>
                <w:color w:val="000000" w:themeColor="text1"/>
                <w:sz w:val="22"/>
                <w:szCs w:val="22"/>
              </w:rPr>
            </w:pP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Scienze: Gli esami preliminari... e non</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solo</w:t>
            </w:r>
          </w:p>
          <w:p w:rsidR="00CB3F92" w:rsidRPr="00CB3F92" w:rsidRDefault="00CB3F92" w:rsidP="00A126E8">
            <w:pPr>
              <w:autoSpaceDE w:val="0"/>
              <w:autoSpaceDN w:val="0"/>
              <w:adjustRightInd w:val="0"/>
              <w:rPr>
                <w:b w:val="0"/>
                <w:color w:val="000000" w:themeColor="text1"/>
                <w:sz w:val="22"/>
                <w:szCs w:val="22"/>
              </w:rPr>
            </w:pP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€ 4.873,80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Scienze: In-forma...fisica</w:t>
            </w: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€ 4.561,50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xml:space="preserve">Lingua straniera: B1 </w:t>
            </w:r>
            <w:proofErr w:type="spellStart"/>
            <w:r w:rsidRPr="00CB3F92">
              <w:rPr>
                <w:b w:val="0"/>
                <w:color w:val="000000" w:themeColor="text1"/>
                <w:sz w:val="22"/>
                <w:szCs w:val="22"/>
              </w:rPr>
              <w:t>Let's</w:t>
            </w:r>
            <w:proofErr w:type="spellEnd"/>
            <w:r w:rsidRPr="00CB3F92">
              <w:rPr>
                <w:b w:val="0"/>
                <w:color w:val="000000" w:themeColor="text1"/>
                <w:sz w:val="22"/>
                <w:szCs w:val="22"/>
              </w:rPr>
              <w:t xml:space="preserve"> </w:t>
            </w:r>
            <w:proofErr w:type="spellStart"/>
            <w:r w:rsidRPr="00CB3F92">
              <w:rPr>
                <w:b w:val="0"/>
                <w:color w:val="000000" w:themeColor="text1"/>
                <w:sz w:val="22"/>
                <w:szCs w:val="22"/>
              </w:rPr>
              <w:t>speak</w:t>
            </w:r>
            <w:proofErr w:type="spellEnd"/>
            <w:r w:rsidRPr="00CB3F92">
              <w:rPr>
                <w:b w:val="0"/>
                <w:color w:val="000000" w:themeColor="text1"/>
                <w:sz w:val="22"/>
                <w:szCs w:val="22"/>
              </w:rPr>
              <w:t xml:space="preserve"> </w:t>
            </w:r>
          </w:p>
          <w:p w:rsidR="00CB3F92" w:rsidRPr="00CB3F92" w:rsidRDefault="00CB3F92" w:rsidP="00A126E8">
            <w:pPr>
              <w:autoSpaceDE w:val="0"/>
              <w:autoSpaceDN w:val="0"/>
              <w:adjustRightInd w:val="0"/>
              <w:rPr>
                <w:b w:val="0"/>
                <w:color w:val="000000" w:themeColor="text1"/>
                <w:sz w:val="22"/>
                <w:szCs w:val="22"/>
              </w:rPr>
            </w:pP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€ 9.747,60</w:t>
            </w: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64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xml:space="preserve">Lingua straniera: </w:t>
            </w:r>
            <w:r w:rsidR="00ED56EA">
              <w:rPr>
                <w:b w:val="0"/>
                <w:color w:val="000000" w:themeColor="text1"/>
                <w:sz w:val="22"/>
                <w:szCs w:val="22"/>
              </w:rPr>
              <w:t>B</w:t>
            </w:r>
            <w:bookmarkStart w:id="0" w:name="_GoBack"/>
            <w:bookmarkEnd w:id="0"/>
            <w:r w:rsidRPr="00CB3F92">
              <w:rPr>
                <w:b w:val="0"/>
                <w:color w:val="000000" w:themeColor="text1"/>
                <w:sz w:val="22"/>
                <w:szCs w:val="22"/>
              </w:rPr>
              <w:t xml:space="preserve">2 Look </w:t>
            </w:r>
            <w:proofErr w:type="spellStart"/>
            <w:r w:rsidRPr="00CB3F92">
              <w:rPr>
                <w:b w:val="0"/>
                <w:color w:val="000000" w:themeColor="text1"/>
                <w:sz w:val="22"/>
                <w:szCs w:val="22"/>
              </w:rPr>
              <w:t>forward</w:t>
            </w:r>
            <w:proofErr w:type="spellEnd"/>
            <w:r w:rsidRPr="00CB3F92">
              <w:rPr>
                <w:b w:val="0"/>
                <w:color w:val="000000" w:themeColor="text1"/>
                <w:sz w:val="22"/>
                <w:szCs w:val="22"/>
              </w:rPr>
              <w:t xml:space="preserve"> </w:t>
            </w:r>
          </w:p>
          <w:p w:rsidR="00CB3F92" w:rsidRPr="00CB3F92" w:rsidRDefault="00CB3F92" w:rsidP="00A126E8">
            <w:pPr>
              <w:autoSpaceDE w:val="0"/>
              <w:autoSpaceDN w:val="0"/>
              <w:adjustRightInd w:val="0"/>
              <w:rPr>
                <w:b w:val="0"/>
                <w:color w:val="000000" w:themeColor="text1"/>
                <w:sz w:val="22"/>
                <w:szCs w:val="22"/>
              </w:rPr>
            </w:pPr>
          </w:p>
        </w:tc>
        <w:tc>
          <w:tcPr>
            <w:tcW w:w="186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€ 9.747,60</w:t>
            </w:r>
          </w:p>
        </w:tc>
      </w:tr>
    </w:tbl>
    <w:p w:rsidR="00CB3F92" w:rsidRPr="00CB3F92" w:rsidRDefault="00CB3F92" w:rsidP="00CB3F92">
      <w:pPr>
        <w:widowControl w:val="0"/>
        <w:autoSpaceDE w:val="0"/>
        <w:autoSpaceDN w:val="0"/>
        <w:adjustRightInd w:val="0"/>
        <w:rPr>
          <w:rFonts w:eastAsiaTheme="minorEastAsia"/>
          <w:b w:val="0"/>
          <w:color w:val="000000" w:themeColor="text1"/>
          <w:sz w:val="22"/>
          <w:szCs w:val="22"/>
        </w:rPr>
      </w:pPr>
    </w:p>
    <w:p w:rsidR="00CB3F92" w:rsidRDefault="00CB3F92" w:rsidP="00CB3F92">
      <w:pPr>
        <w:autoSpaceDE w:val="0"/>
        <w:autoSpaceDN w:val="0"/>
        <w:adjustRightInd w:val="0"/>
        <w:rPr>
          <w:b w:val="0"/>
          <w:color w:val="000000" w:themeColor="text1"/>
          <w:sz w:val="22"/>
          <w:szCs w:val="22"/>
        </w:rPr>
      </w:pPr>
      <w:r w:rsidRPr="00CB3F92">
        <w:rPr>
          <w:b w:val="0"/>
          <w:i/>
          <w:color w:val="000000" w:themeColor="text1"/>
          <w:sz w:val="22"/>
          <w:szCs w:val="22"/>
        </w:rPr>
        <w:t>Orientare per non disperdere</w:t>
      </w:r>
      <w:r w:rsidRPr="00CB3F92">
        <w:rPr>
          <w:b w:val="0"/>
          <w:color w:val="000000" w:themeColor="text1"/>
          <w:sz w:val="22"/>
          <w:szCs w:val="22"/>
        </w:rPr>
        <w:t xml:space="preserve"> – Avviso 2999/2017 Orientamento formativo e </w:t>
      </w:r>
      <w:proofErr w:type="spellStart"/>
      <w:r w:rsidRPr="00CB3F92">
        <w:rPr>
          <w:b w:val="0"/>
          <w:color w:val="000000" w:themeColor="text1"/>
          <w:sz w:val="22"/>
          <w:szCs w:val="22"/>
        </w:rPr>
        <w:t>riorientamento</w:t>
      </w:r>
      <w:proofErr w:type="spellEnd"/>
    </w:p>
    <w:p w:rsidR="00CB3F92" w:rsidRPr="00CB3F92" w:rsidRDefault="00CB3F92" w:rsidP="00CB3F92">
      <w:pPr>
        <w:autoSpaceDE w:val="0"/>
        <w:autoSpaceDN w:val="0"/>
        <w:adjustRightInd w:val="0"/>
        <w:rPr>
          <w:b w:val="0"/>
          <w:color w:val="000000" w:themeColor="text1"/>
          <w:sz w:val="22"/>
          <w:szCs w:val="22"/>
        </w:rPr>
      </w:pPr>
      <w:r>
        <w:rPr>
          <w:b w:val="0"/>
          <w:color w:val="000000" w:themeColor="text1"/>
          <w:sz w:val="22"/>
          <w:szCs w:val="22"/>
        </w:rPr>
        <w:t>(da svolgere in questa e nella prossima annualità se verrà autorizzata la proroga)</w:t>
      </w:r>
    </w:p>
    <w:p w:rsidR="00CB3F92" w:rsidRPr="00CB3F92" w:rsidRDefault="00CB3F92" w:rsidP="00CB3F92">
      <w:pPr>
        <w:autoSpaceDE w:val="0"/>
        <w:autoSpaceDN w:val="0"/>
        <w:adjustRightInd w:val="0"/>
        <w:rPr>
          <w:b w:val="0"/>
          <w:bCs/>
          <w:color w:val="000000" w:themeColor="text1"/>
          <w:sz w:val="22"/>
          <w:szCs w:val="22"/>
        </w:rPr>
      </w:pPr>
    </w:p>
    <w:tbl>
      <w:tblPr>
        <w:tblStyle w:val="Grigliatabella"/>
        <w:tblW w:w="0" w:type="auto"/>
        <w:tblLook w:val="04A0"/>
      </w:tblPr>
      <w:tblGrid>
        <w:gridCol w:w="2954"/>
        <w:gridCol w:w="2961"/>
        <w:gridCol w:w="2891"/>
      </w:tblGrid>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10.1.6A </w:t>
            </w:r>
            <w:r w:rsidRPr="00CB3F92">
              <w:rPr>
                <w:b w:val="0"/>
                <w:color w:val="000000" w:themeColor="text1"/>
                <w:sz w:val="22"/>
                <w:szCs w:val="22"/>
              </w:rPr>
              <w:t>- Azioni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w:t>
            </w:r>
          </w:p>
        </w:tc>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 per il secondo ciclo:</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Scelgo il mio futuro</w:t>
            </w:r>
          </w:p>
          <w:p w:rsidR="00CB3F92" w:rsidRPr="00CB3F92" w:rsidRDefault="00CB3F92" w:rsidP="00A126E8">
            <w:pPr>
              <w:autoSpaceDE w:val="0"/>
              <w:autoSpaceDN w:val="0"/>
              <w:adjustRightInd w:val="0"/>
              <w:rPr>
                <w:b w:val="0"/>
                <w:color w:val="000000" w:themeColor="text1"/>
                <w:sz w:val="22"/>
                <w:szCs w:val="22"/>
              </w:rPr>
            </w:pPr>
          </w:p>
        </w:tc>
        <w:tc>
          <w:tcPr>
            <w:tcW w:w="325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€ 4.482,00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10.1.6A </w:t>
            </w:r>
            <w:r w:rsidRPr="00CB3F92">
              <w:rPr>
                <w:b w:val="0"/>
                <w:color w:val="000000" w:themeColor="text1"/>
                <w:sz w:val="22"/>
                <w:szCs w:val="22"/>
              </w:rPr>
              <w:t>- Azioni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w:t>
            </w:r>
          </w:p>
        </w:tc>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 per il secondo ciclo:</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Speciale Università 2018</w:t>
            </w:r>
          </w:p>
        </w:tc>
        <w:tc>
          <w:tcPr>
            <w:tcW w:w="325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€ 3.361,50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10.1.6A </w:t>
            </w:r>
            <w:r w:rsidRPr="00CB3F92">
              <w:rPr>
                <w:b w:val="0"/>
                <w:color w:val="000000" w:themeColor="text1"/>
                <w:sz w:val="22"/>
                <w:szCs w:val="22"/>
              </w:rPr>
              <w:t>- Azioni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w:t>
            </w:r>
          </w:p>
        </w:tc>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 per il secondo ciclo:</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Speciale Università 2019</w:t>
            </w:r>
          </w:p>
          <w:p w:rsidR="00CB3F92" w:rsidRPr="00CB3F92" w:rsidRDefault="00CB3F92" w:rsidP="00A126E8">
            <w:pPr>
              <w:autoSpaceDE w:val="0"/>
              <w:autoSpaceDN w:val="0"/>
              <w:adjustRightInd w:val="0"/>
              <w:rPr>
                <w:b w:val="0"/>
                <w:color w:val="000000" w:themeColor="text1"/>
                <w:sz w:val="22"/>
                <w:szCs w:val="22"/>
              </w:rPr>
            </w:pPr>
          </w:p>
        </w:tc>
        <w:tc>
          <w:tcPr>
            <w:tcW w:w="325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€ 3.361,50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10.1.6A </w:t>
            </w:r>
            <w:r w:rsidRPr="00CB3F92">
              <w:rPr>
                <w:b w:val="0"/>
                <w:color w:val="000000" w:themeColor="text1"/>
                <w:sz w:val="22"/>
                <w:szCs w:val="22"/>
              </w:rPr>
              <w:t>- Azioni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w:t>
            </w:r>
          </w:p>
        </w:tc>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 per il secondo ciclo: Mi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preparo al lavoro 2019</w:t>
            </w:r>
          </w:p>
        </w:tc>
        <w:tc>
          <w:tcPr>
            <w:tcW w:w="325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€ 3.361,50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10.1.6A </w:t>
            </w:r>
            <w:r w:rsidRPr="00CB3F92">
              <w:rPr>
                <w:b w:val="0"/>
                <w:color w:val="000000" w:themeColor="text1"/>
                <w:sz w:val="22"/>
                <w:szCs w:val="22"/>
              </w:rPr>
              <w:t>- Azioni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w:t>
            </w:r>
          </w:p>
          <w:p w:rsidR="00CB3F92" w:rsidRPr="00CB3F92" w:rsidRDefault="00CB3F92" w:rsidP="00A126E8">
            <w:pPr>
              <w:autoSpaceDE w:val="0"/>
              <w:autoSpaceDN w:val="0"/>
              <w:adjustRightInd w:val="0"/>
              <w:rPr>
                <w:b w:val="0"/>
                <w:color w:val="000000" w:themeColor="text1"/>
                <w:sz w:val="22"/>
                <w:szCs w:val="22"/>
              </w:rPr>
            </w:pPr>
          </w:p>
        </w:tc>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Orientamento per il secondo ciclo: Mi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preparo al lavoro 2018</w:t>
            </w:r>
          </w:p>
          <w:p w:rsidR="00CB3F92" w:rsidRPr="00CB3F92" w:rsidRDefault="00CB3F92" w:rsidP="00A126E8">
            <w:pPr>
              <w:autoSpaceDE w:val="0"/>
              <w:autoSpaceDN w:val="0"/>
              <w:adjustRightInd w:val="0"/>
              <w:rPr>
                <w:b w:val="0"/>
                <w:color w:val="000000" w:themeColor="text1"/>
                <w:sz w:val="22"/>
                <w:szCs w:val="22"/>
              </w:rPr>
            </w:pPr>
          </w:p>
        </w:tc>
        <w:tc>
          <w:tcPr>
            <w:tcW w:w="3258"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€ 3.361,50</w:t>
            </w:r>
          </w:p>
          <w:p w:rsidR="00CB3F92" w:rsidRPr="00CB3F92" w:rsidRDefault="00CB3F92" w:rsidP="00A126E8">
            <w:pPr>
              <w:autoSpaceDE w:val="0"/>
              <w:autoSpaceDN w:val="0"/>
              <w:adjustRightInd w:val="0"/>
              <w:rPr>
                <w:b w:val="0"/>
                <w:color w:val="000000" w:themeColor="text1"/>
                <w:sz w:val="22"/>
                <w:szCs w:val="22"/>
              </w:rPr>
            </w:pPr>
          </w:p>
        </w:tc>
      </w:tr>
    </w:tbl>
    <w:p w:rsidR="00CB3F92" w:rsidRPr="00CB3F92" w:rsidRDefault="00CB3F92" w:rsidP="00CB3F92">
      <w:pPr>
        <w:autoSpaceDE w:val="0"/>
        <w:autoSpaceDN w:val="0"/>
        <w:adjustRightInd w:val="0"/>
        <w:rPr>
          <w:b w:val="0"/>
          <w:color w:val="000000" w:themeColor="text1"/>
          <w:sz w:val="22"/>
          <w:szCs w:val="22"/>
        </w:rPr>
      </w:pPr>
    </w:p>
    <w:p w:rsidR="00CB3F92" w:rsidRPr="00CB3F92" w:rsidRDefault="00CB3F92" w:rsidP="00CB3F92">
      <w:pPr>
        <w:autoSpaceDE w:val="0"/>
        <w:autoSpaceDN w:val="0"/>
        <w:adjustRightInd w:val="0"/>
        <w:rPr>
          <w:b w:val="0"/>
          <w:color w:val="000000" w:themeColor="text1"/>
          <w:sz w:val="22"/>
          <w:szCs w:val="22"/>
        </w:rPr>
      </w:pPr>
      <w:r w:rsidRPr="00CB3F92">
        <w:rPr>
          <w:b w:val="0"/>
          <w:i/>
          <w:color w:val="000000" w:themeColor="text1"/>
          <w:sz w:val="22"/>
          <w:szCs w:val="22"/>
        </w:rPr>
        <w:t xml:space="preserve">L’arte in rete </w:t>
      </w:r>
      <w:r w:rsidRPr="00CB3F92">
        <w:rPr>
          <w:b w:val="0"/>
          <w:color w:val="000000" w:themeColor="text1"/>
          <w:sz w:val="22"/>
          <w:szCs w:val="22"/>
        </w:rPr>
        <w:t>– Avviso 2669/2017 Pensiero computazionale e cittadinanza digitale</w:t>
      </w:r>
    </w:p>
    <w:p w:rsidR="00CB3F92" w:rsidRPr="00CB3F92" w:rsidRDefault="00CB3F92" w:rsidP="00CB3F92">
      <w:pPr>
        <w:autoSpaceDE w:val="0"/>
        <w:autoSpaceDN w:val="0"/>
        <w:adjustRightInd w:val="0"/>
        <w:rPr>
          <w:b w:val="0"/>
          <w:i/>
          <w:color w:val="000000" w:themeColor="text1"/>
          <w:sz w:val="22"/>
          <w:szCs w:val="22"/>
        </w:rPr>
      </w:pPr>
      <w:r w:rsidRPr="00CB3F92">
        <w:rPr>
          <w:b w:val="0"/>
          <w:i/>
          <w:color w:val="000000" w:themeColor="text1"/>
          <w:sz w:val="22"/>
          <w:szCs w:val="22"/>
        </w:rPr>
        <w:t>(si svolgerà nel successivo anno scolastico)</w:t>
      </w:r>
    </w:p>
    <w:p w:rsidR="00CB3F92" w:rsidRPr="00CB3F92" w:rsidRDefault="00CB3F92" w:rsidP="00CB3F92">
      <w:pPr>
        <w:autoSpaceDE w:val="0"/>
        <w:autoSpaceDN w:val="0"/>
        <w:adjustRightInd w:val="0"/>
        <w:rPr>
          <w:b w:val="0"/>
          <w:color w:val="000000" w:themeColor="text1"/>
          <w:sz w:val="22"/>
          <w:szCs w:val="22"/>
        </w:rPr>
      </w:pPr>
    </w:p>
    <w:tbl>
      <w:tblPr>
        <w:tblStyle w:val="Grigliatabella"/>
        <w:tblW w:w="0" w:type="auto"/>
        <w:tblLook w:val="04A0"/>
      </w:tblPr>
      <w:tblGrid>
        <w:gridCol w:w="2941"/>
        <w:gridCol w:w="4379"/>
        <w:gridCol w:w="1486"/>
      </w:tblGrid>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931"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Competenze di cittadinanza digitale: Conoscere la rete</w:t>
            </w:r>
          </w:p>
        </w:tc>
        <w:tc>
          <w:tcPr>
            <w:tcW w:w="1584"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€ 5.082,00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p w:rsidR="00CB3F92" w:rsidRPr="00CB3F92" w:rsidRDefault="00CB3F92" w:rsidP="00A126E8">
            <w:pPr>
              <w:autoSpaceDE w:val="0"/>
              <w:autoSpaceDN w:val="0"/>
              <w:adjustRightInd w:val="0"/>
              <w:rPr>
                <w:b w:val="0"/>
                <w:color w:val="000000" w:themeColor="text1"/>
                <w:sz w:val="22"/>
                <w:szCs w:val="22"/>
              </w:rPr>
            </w:pPr>
          </w:p>
        </w:tc>
        <w:tc>
          <w:tcPr>
            <w:tcW w:w="4931"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Competenze di cittadinanza digitale:</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Strategie di comunicazione dei social</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media</w:t>
            </w:r>
          </w:p>
        </w:tc>
        <w:tc>
          <w:tcPr>
            <w:tcW w:w="1584"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€ 5.082,00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931"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Competenze di cittadinanza digitale:</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L'ARTE DIVENTA SOCIAL</w:t>
            </w:r>
          </w:p>
        </w:tc>
        <w:tc>
          <w:tcPr>
            <w:tcW w:w="1584"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€ 5.082,00</w:t>
            </w:r>
          </w:p>
          <w:p w:rsidR="00CB3F92" w:rsidRPr="00CB3F92" w:rsidRDefault="00CB3F92" w:rsidP="00A126E8">
            <w:pPr>
              <w:autoSpaceDE w:val="0"/>
              <w:autoSpaceDN w:val="0"/>
              <w:adjustRightInd w:val="0"/>
              <w:rPr>
                <w:b w:val="0"/>
                <w:color w:val="000000" w:themeColor="text1"/>
                <w:sz w:val="22"/>
                <w:szCs w:val="22"/>
              </w:rPr>
            </w:pPr>
          </w:p>
        </w:tc>
      </w:tr>
      <w:tr w:rsidR="00CB3F92" w:rsidRPr="00CB3F92" w:rsidTr="00A126E8">
        <w:tc>
          <w:tcPr>
            <w:tcW w:w="3257" w:type="dxa"/>
          </w:tcPr>
          <w:p w:rsidR="00CB3F92" w:rsidRPr="00CB3F92" w:rsidRDefault="00CB3F92" w:rsidP="00A126E8">
            <w:pPr>
              <w:autoSpaceDE w:val="0"/>
              <w:autoSpaceDN w:val="0"/>
              <w:adjustRightInd w:val="0"/>
              <w:rPr>
                <w:b w:val="0"/>
                <w:color w:val="000000" w:themeColor="text1"/>
                <w:sz w:val="22"/>
                <w:szCs w:val="22"/>
              </w:rPr>
            </w:pPr>
            <w:r w:rsidRPr="00CB3F92">
              <w:rPr>
                <w:b w:val="0"/>
                <w:bCs/>
                <w:color w:val="000000" w:themeColor="text1"/>
                <w:sz w:val="22"/>
                <w:szCs w:val="22"/>
              </w:rPr>
              <w:t xml:space="preserve">10.2.2A </w:t>
            </w:r>
            <w:r w:rsidRPr="00CB3F92">
              <w:rPr>
                <w:b w:val="0"/>
                <w:color w:val="000000" w:themeColor="text1"/>
                <w:sz w:val="22"/>
                <w:szCs w:val="22"/>
              </w:rPr>
              <w:t>- Competenze di</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base</w:t>
            </w:r>
          </w:p>
        </w:tc>
        <w:tc>
          <w:tcPr>
            <w:tcW w:w="4931"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Competenze di cittadinanza digitale: IL</w:t>
            </w:r>
          </w:p>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PROFILO DELL'ARTE - Realizzazione</w:t>
            </w:r>
          </w:p>
          <w:p w:rsidR="00CB3F92" w:rsidRPr="00CB3F92" w:rsidRDefault="00CB3F92" w:rsidP="00A126E8">
            <w:pPr>
              <w:widowControl w:val="0"/>
              <w:autoSpaceDE w:val="0"/>
              <w:autoSpaceDN w:val="0"/>
              <w:adjustRightInd w:val="0"/>
              <w:rPr>
                <w:b w:val="0"/>
                <w:color w:val="000000" w:themeColor="text1"/>
                <w:sz w:val="22"/>
                <w:szCs w:val="22"/>
              </w:rPr>
            </w:pPr>
            <w:r w:rsidRPr="00CB3F92">
              <w:rPr>
                <w:b w:val="0"/>
                <w:color w:val="000000" w:themeColor="text1"/>
                <w:sz w:val="22"/>
                <w:szCs w:val="22"/>
              </w:rPr>
              <w:t>di una piattaforma E-Learning</w:t>
            </w:r>
          </w:p>
          <w:p w:rsidR="00CB3F92" w:rsidRPr="00CB3F92" w:rsidRDefault="00CB3F92" w:rsidP="00A126E8">
            <w:pPr>
              <w:autoSpaceDE w:val="0"/>
              <w:autoSpaceDN w:val="0"/>
              <w:adjustRightInd w:val="0"/>
              <w:rPr>
                <w:b w:val="0"/>
                <w:color w:val="000000" w:themeColor="text1"/>
                <w:sz w:val="22"/>
                <w:szCs w:val="22"/>
              </w:rPr>
            </w:pPr>
          </w:p>
        </w:tc>
        <w:tc>
          <w:tcPr>
            <w:tcW w:w="1584" w:type="dxa"/>
          </w:tcPr>
          <w:p w:rsidR="00CB3F92" w:rsidRPr="00CB3F92" w:rsidRDefault="00CB3F92" w:rsidP="00A126E8">
            <w:pPr>
              <w:autoSpaceDE w:val="0"/>
              <w:autoSpaceDN w:val="0"/>
              <w:adjustRightInd w:val="0"/>
              <w:rPr>
                <w:b w:val="0"/>
                <w:color w:val="000000" w:themeColor="text1"/>
                <w:sz w:val="22"/>
                <w:szCs w:val="22"/>
              </w:rPr>
            </w:pPr>
            <w:r w:rsidRPr="00CB3F92">
              <w:rPr>
                <w:b w:val="0"/>
                <w:color w:val="000000" w:themeColor="text1"/>
                <w:sz w:val="22"/>
                <w:szCs w:val="22"/>
              </w:rPr>
              <w:t>€ 5.082,00</w:t>
            </w:r>
          </w:p>
          <w:p w:rsidR="00CB3F92" w:rsidRPr="00CB3F92" w:rsidRDefault="00CB3F92" w:rsidP="00A126E8">
            <w:pPr>
              <w:autoSpaceDE w:val="0"/>
              <w:autoSpaceDN w:val="0"/>
              <w:adjustRightInd w:val="0"/>
              <w:rPr>
                <w:b w:val="0"/>
                <w:color w:val="000000" w:themeColor="text1"/>
                <w:sz w:val="22"/>
                <w:szCs w:val="22"/>
              </w:rPr>
            </w:pPr>
          </w:p>
        </w:tc>
      </w:tr>
    </w:tbl>
    <w:p w:rsidR="00CB3F92" w:rsidRDefault="00CB3F92" w:rsidP="00CE054B">
      <w:pPr>
        <w:pStyle w:val="Default"/>
        <w:spacing w:line="276" w:lineRule="auto"/>
        <w:ind w:left="-142"/>
        <w:rPr>
          <w:color w:val="FF0000"/>
        </w:rPr>
      </w:pPr>
    </w:p>
    <w:p w:rsidR="00E16BF7" w:rsidRDefault="00CB3F92" w:rsidP="00E16BF7">
      <w:pPr>
        <w:pStyle w:val="Default"/>
        <w:spacing w:line="276" w:lineRule="auto"/>
        <w:ind w:left="-142"/>
        <w:jc w:val="both"/>
        <w:rPr>
          <w:color w:val="auto"/>
        </w:rPr>
      </w:pPr>
      <w:r w:rsidRPr="00CB3F92">
        <w:rPr>
          <w:color w:val="auto"/>
        </w:rPr>
        <w:t xml:space="preserve">Il Consiglio </w:t>
      </w:r>
      <w:r>
        <w:rPr>
          <w:color w:val="auto"/>
        </w:rPr>
        <w:t>valuta positivamente la proposta, ritenendo l’offerta formativa varie</w:t>
      </w:r>
      <w:r w:rsidR="00E16BF7">
        <w:rPr>
          <w:color w:val="auto"/>
        </w:rPr>
        <w:t xml:space="preserve">gata e molto valida e all’unanimità </w:t>
      </w:r>
    </w:p>
    <w:p w:rsidR="00CB3F92" w:rsidRDefault="00E16BF7" w:rsidP="00E16BF7">
      <w:pPr>
        <w:pStyle w:val="Default"/>
        <w:spacing w:line="276" w:lineRule="auto"/>
        <w:ind w:left="-142"/>
        <w:jc w:val="center"/>
        <w:rPr>
          <w:b/>
          <w:color w:val="auto"/>
        </w:rPr>
      </w:pPr>
      <w:r>
        <w:rPr>
          <w:b/>
          <w:color w:val="auto"/>
        </w:rPr>
        <w:t>d</w:t>
      </w:r>
      <w:r w:rsidRPr="00E16BF7">
        <w:rPr>
          <w:b/>
          <w:color w:val="auto"/>
        </w:rPr>
        <w:t>elibera</w:t>
      </w:r>
    </w:p>
    <w:p w:rsidR="00E16BF7" w:rsidRPr="00E16BF7" w:rsidRDefault="00E16BF7" w:rsidP="00E16BF7">
      <w:pPr>
        <w:pStyle w:val="Default"/>
        <w:spacing w:line="276" w:lineRule="auto"/>
        <w:ind w:left="-142"/>
        <w:jc w:val="both"/>
        <w:rPr>
          <w:color w:val="auto"/>
        </w:rPr>
      </w:pPr>
      <w:r>
        <w:rPr>
          <w:color w:val="auto"/>
        </w:rPr>
        <w:t xml:space="preserve">l’approvazione dell’avvio nell’anno scolastico 2018/2019 dei progetti PON FSE proposti dal Collegio docenti. Gli altri progetti autorizzati verranno realizzati nelle successive </w:t>
      </w:r>
      <w:r>
        <w:rPr>
          <w:color w:val="auto"/>
        </w:rPr>
        <w:lastRenderedPageBreak/>
        <w:t>annualità, salvo i moduli di Alternanza scuola lavoro progettati per il liceo coreutico, laddove venissero approvati.</w:t>
      </w:r>
    </w:p>
    <w:p w:rsidR="001C309B" w:rsidRPr="00EB058A" w:rsidRDefault="001C309B" w:rsidP="001C309B">
      <w:pPr>
        <w:pStyle w:val="Default"/>
        <w:spacing w:line="276" w:lineRule="auto"/>
        <w:rPr>
          <w:b/>
          <w:color w:val="auto"/>
          <w:u w:val="single"/>
        </w:rPr>
      </w:pPr>
    </w:p>
    <w:p w:rsidR="00EB058A" w:rsidRDefault="00EB058A" w:rsidP="008B6AC1">
      <w:pPr>
        <w:pStyle w:val="Default"/>
        <w:numPr>
          <w:ilvl w:val="0"/>
          <w:numId w:val="29"/>
        </w:numPr>
        <w:spacing w:line="276" w:lineRule="auto"/>
        <w:ind w:left="426" w:hanging="567"/>
        <w:rPr>
          <w:b/>
          <w:color w:val="auto"/>
          <w:u w:val="single"/>
        </w:rPr>
      </w:pPr>
      <w:r w:rsidRPr="00EB058A">
        <w:rPr>
          <w:b/>
          <w:color w:val="auto"/>
          <w:u w:val="single"/>
        </w:rPr>
        <w:t>Indizione gara</w:t>
      </w:r>
      <w:r>
        <w:rPr>
          <w:b/>
          <w:color w:val="auto"/>
          <w:u w:val="single"/>
        </w:rPr>
        <w:t xml:space="preserve"> distributori generi alimentari</w:t>
      </w:r>
      <w:r w:rsidRPr="00EB058A">
        <w:rPr>
          <w:b/>
          <w:color w:val="auto"/>
          <w:u w:val="single"/>
        </w:rPr>
        <w:t xml:space="preserve"> </w:t>
      </w:r>
    </w:p>
    <w:p w:rsidR="00B35D3D" w:rsidRDefault="00B35D3D" w:rsidP="00CE054B">
      <w:pPr>
        <w:pStyle w:val="Default"/>
        <w:spacing w:line="276" w:lineRule="auto"/>
        <w:ind w:left="-142"/>
        <w:jc w:val="both"/>
        <w:rPr>
          <w:color w:val="auto"/>
        </w:rPr>
      </w:pPr>
      <w:r w:rsidRPr="00B35D3D">
        <w:rPr>
          <w:color w:val="auto"/>
        </w:rPr>
        <w:t xml:space="preserve">La Dirigente informa che </w:t>
      </w:r>
      <w:r>
        <w:rPr>
          <w:color w:val="auto"/>
        </w:rPr>
        <w:t>è in scadenza al termine dell’anno solare il contratto con il gestore delle macchine di distribuzione dei generi alimentari, già prorogato per un anno.</w:t>
      </w:r>
    </w:p>
    <w:p w:rsidR="00B35D3D" w:rsidRDefault="00B35D3D" w:rsidP="00CE054B">
      <w:pPr>
        <w:pStyle w:val="Default"/>
        <w:spacing w:line="276" w:lineRule="auto"/>
        <w:ind w:left="-142"/>
        <w:jc w:val="both"/>
        <w:rPr>
          <w:color w:val="auto"/>
        </w:rPr>
      </w:pPr>
      <w:r>
        <w:rPr>
          <w:color w:val="auto"/>
        </w:rPr>
        <w:t>Pertanto si dovrà indire una nuova gara per l’affidamento del servizio.</w:t>
      </w:r>
    </w:p>
    <w:p w:rsidR="00C44A65" w:rsidRDefault="00B35D3D" w:rsidP="00CE054B">
      <w:pPr>
        <w:pStyle w:val="Default"/>
        <w:spacing w:line="276" w:lineRule="auto"/>
        <w:ind w:left="-142"/>
        <w:jc w:val="both"/>
        <w:rPr>
          <w:color w:val="auto"/>
        </w:rPr>
      </w:pPr>
      <w:r>
        <w:rPr>
          <w:color w:val="auto"/>
        </w:rPr>
        <w:t xml:space="preserve">Il Consiglio (personale e genitori) esprime parere non positivo rispetto al servizio attuale, in relazione alla qualità e alla varietà dei prodotti. </w:t>
      </w:r>
      <w:r w:rsidR="00C44A65">
        <w:rPr>
          <w:color w:val="auto"/>
        </w:rPr>
        <w:t>La gara quindi dovrà essere molto attenta rispetto alle garanzie di qualità dei prodotti.</w:t>
      </w:r>
    </w:p>
    <w:p w:rsidR="00B35D3D" w:rsidRPr="00B35D3D" w:rsidRDefault="00C44A65" w:rsidP="00CE054B">
      <w:pPr>
        <w:pStyle w:val="Default"/>
        <w:spacing w:line="276" w:lineRule="auto"/>
        <w:ind w:left="-142"/>
        <w:jc w:val="both"/>
        <w:rPr>
          <w:color w:val="auto"/>
        </w:rPr>
      </w:pPr>
      <w:r>
        <w:rPr>
          <w:color w:val="auto"/>
        </w:rPr>
        <w:t xml:space="preserve">Il Consiglio autorizza la Dirigente e il DSGA all’espletamento delle procedure di predisposizione della gara. </w:t>
      </w:r>
    </w:p>
    <w:p w:rsidR="001C309B" w:rsidRPr="00B35D3D" w:rsidRDefault="001C309B" w:rsidP="00B35D3D">
      <w:pPr>
        <w:pStyle w:val="Default"/>
        <w:spacing w:line="276" w:lineRule="auto"/>
        <w:ind w:left="-284"/>
        <w:jc w:val="both"/>
        <w:rPr>
          <w:color w:val="auto"/>
        </w:rPr>
      </w:pPr>
    </w:p>
    <w:p w:rsidR="001C309B" w:rsidRDefault="00EB058A" w:rsidP="008B6AC1">
      <w:pPr>
        <w:pStyle w:val="Default"/>
        <w:numPr>
          <w:ilvl w:val="0"/>
          <w:numId w:val="29"/>
        </w:numPr>
        <w:spacing w:line="276" w:lineRule="auto"/>
        <w:ind w:left="426" w:hanging="567"/>
        <w:rPr>
          <w:b/>
          <w:color w:val="auto"/>
          <w:u w:val="single"/>
        </w:rPr>
      </w:pPr>
      <w:r w:rsidRPr="00EB058A">
        <w:rPr>
          <w:b/>
          <w:color w:val="auto"/>
          <w:u w:val="single"/>
        </w:rPr>
        <w:t>Viag</w:t>
      </w:r>
      <w:r>
        <w:rPr>
          <w:b/>
          <w:color w:val="auto"/>
          <w:u w:val="single"/>
        </w:rPr>
        <w:t xml:space="preserve">gi di istruzione </w:t>
      </w:r>
      <w:proofErr w:type="spellStart"/>
      <w:r>
        <w:rPr>
          <w:b/>
          <w:color w:val="auto"/>
          <w:u w:val="single"/>
        </w:rPr>
        <w:t>a.s.</w:t>
      </w:r>
      <w:proofErr w:type="spellEnd"/>
      <w:r>
        <w:rPr>
          <w:b/>
          <w:color w:val="auto"/>
          <w:u w:val="single"/>
        </w:rPr>
        <w:t xml:space="preserve"> 2018/2019 (delibera n. </w:t>
      </w:r>
      <w:r w:rsidR="00CE054B">
        <w:rPr>
          <w:b/>
          <w:color w:val="auto"/>
          <w:u w:val="single"/>
        </w:rPr>
        <w:t>40</w:t>
      </w:r>
      <w:r>
        <w:rPr>
          <w:b/>
          <w:color w:val="auto"/>
          <w:u w:val="single"/>
        </w:rPr>
        <w:t>)</w:t>
      </w:r>
      <w:r w:rsidRPr="00EB058A">
        <w:rPr>
          <w:b/>
          <w:color w:val="auto"/>
          <w:u w:val="single"/>
        </w:rPr>
        <w:t xml:space="preserve"> </w:t>
      </w:r>
    </w:p>
    <w:p w:rsidR="002F71F0" w:rsidRDefault="00C44A65" w:rsidP="002F71F0">
      <w:pPr>
        <w:pStyle w:val="Default"/>
        <w:spacing w:line="276" w:lineRule="auto"/>
        <w:ind w:left="-141"/>
        <w:jc w:val="both"/>
        <w:rPr>
          <w:color w:val="auto"/>
        </w:rPr>
      </w:pPr>
      <w:r w:rsidRPr="00C44A65">
        <w:rPr>
          <w:color w:val="auto"/>
        </w:rPr>
        <w:t xml:space="preserve">La Dirigente riferisce al Consiglio la delibera del Collegio riguardo alle </w:t>
      </w:r>
      <w:r>
        <w:rPr>
          <w:color w:val="auto"/>
        </w:rPr>
        <w:t>proposte dei viaggi di istruzione per le classi terze, quarte e quinte per l’</w:t>
      </w:r>
      <w:proofErr w:type="spellStart"/>
      <w:r>
        <w:rPr>
          <w:color w:val="auto"/>
        </w:rPr>
        <w:t>a.s.</w:t>
      </w:r>
      <w:proofErr w:type="spellEnd"/>
      <w:r>
        <w:rPr>
          <w:color w:val="auto"/>
        </w:rPr>
        <w:t xml:space="preserve"> 2018/2019</w:t>
      </w:r>
      <w:r w:rsidR="002F71F0">
        <w:rPr>
          <w:color w:val="auto"/>
        </w:rPr>
        <w:t>, che sono le seguenti:</w:t>
      </w:r>
    </w:p>
    <w:p w:rsidR="002F71F0" w:rsidRP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Classi terze e quarte sez. A</w:t>
      </w:r>
      <w:r>
        <w:rPr>
          <w:rFonts w:ascii="Times New Roman" w:hAnsi="Times New Roman" w:hint="default"/>
          <w:sz w:val="24"/>
          <w:szCs w:val="24"/>
          <w:lang w:val="it-IT" w:eastAsia="it-IT"/>
        </w:rPr>
        <w:t>rchitettura e Design</w:t>
      </w:r>
      <w:r w:rsidRPr="002F71F0">
        <w:rPr>
          <w:rFonts w:ascii="Times New Roman" w:hAnsi="Times New Roman"/>
          <w:sz w:val="24"/>
          <w:szCs w:val="24"/>
          <w:lang w:val="it-IT" w:eastAsia="it-IT"/>
        </w:rPr>
        <w:t>: viaggio d</w:t>
      </w:r>
      <w:r>
        <w:rPr>
          <w:rFonts w:ascii="Times New Roman" w:hAnsi="Times New Roman" w:hint="default"/>
          <w:sz w:val="24"/>
          <w:szCs w:val="24"/>
          <w:lang w:val="it-IT" w:eastAsia="it-IT"/>
        </w:rPr>
        <w:t>’</w:t>
      </w:r>
      <w:r w:rsidR="007D3C32">
        <w:rPr>
          <w:rFonts w:ascii="Times New Roman" w:hAnsi="Times New Roman"/>
          <w:sz w:val="24"/>
          <w:szCs w:val="24"/>
          <w:lang w:val="it-IT" w:eastAsia="it-IT"/>
        </w:rPr>
        <w:t xml:space="preserve">istruzione a </w:t>
      </w:r>
      <w:r w:rsidRPr="002F71F0">
        <w:rPr>
          <w:rFonts w:ascii="Times New Roman" w:hAnsi="Times New Roman"/>
          <w:sz w:val="24"/>
          <w:szCs w:val="24"/>
          <w:lang w:val="it-IT" w:eastAsia="it-IT"/>
        </w:rPr>
        <w:t xml:space="preserve">Venezia per la visita della </w:t>
      </w:r>
      <w:r>
        <w:rPr>
          <w:rFonts w:ascii="Times New Roman" w:hAnsi="Times New Roman" w:hint="default"/>
          <w:sz w:val="24"/>
          <w:szCs w:val="24"/>
          <w:lang w:val="it-IT" w:eastAsia="it-IT"/>
        </w:rPr>
        <w:t xml:space="preserve">Mostra </w:t>
      </w:r>
      <w:r w:rsidRPr="002F71F0">
        <w:rPr>
          <w:rFonts w:ascii="Times New Roman" w:hAnsi="Times New Roman"/>
          <w:sz w:val="24"/>
          <w:szCs w:val="24"/>
          <w:lang w:val="it-IT" w:eastAsia="it-IT"/>
        </w:rPr>
        <w:t>Biennale</w:t>
      </w:r>
      <w:r>
        <w:rPr>
          <w:rFonts w:ascii="Times New Roman" w:hAnsi="Times New Roman" w:hint="default"/>
          <w:sz w:val="24"/>
          <w:szCs w:val="24"/>
          <w:lang w:val="it-IT" w:eastAsia="it-IT"/>
        </w:rPr>
        <w:t>;</w:t>
      </w:r>
      <w:r w:rsidRPr="002F71F0">
        <w:rPr>
          <w:rFonts w:ascii="Times New Roman" w:hAnsi="Times New Roman"/>
          <w:sz w:val="24"/>
          <w:szCs w:val="24"/>
          <w:lang w:val="it-IT" w:eastAsia="it-IT"/>
        </w:rPr>
        <w:t xml:space="preserve"> </w:t>
      </w:r>
    </w:p>
    <w:p w:rsidR="002F71F0" w:rsidRP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 xml:space="preserve">Classi terze e quarte </w:t>
      </w:r>
      <w:r>
        <w:rPr>
          <w:rFonts w:ascii="Times New Roman" w:hAnsi="Times New Roman" w:hint="default"/>
          <w:sz w:val="24"/>
          <w:szCs w:val="24"/>
          <w:lang w:val="it-IT" w:eastAsia="it-IT"/>
        </w:rPr>
        <w:t>degli altri indirizzi:</w:t>
      </w:r>
      <w:r>
        <w:rPr>
          <w:rFonts w:ascii="Times New Roman" w:hAnsi="Times New Roman"/>
          <w:sz w:val="24"/>
          <w:szCs w:val="24"/>
          <w:lang w:val="it-IT" w:eastAsia="it-IT"/>
        </w:rPr>
        <w:t xml:space="preserve"> viaggio di i</w:t>
      </w:r>
      <w:r w:rsidRPr="002F71F0">
        <w:rPr>
          <w:rFonts w:ascii="Times New Roman" w:hAnsi="Times New Roman"/>
          <w:sz w:val="24"/>
          <w:szCs w:val="24"/>
          <w:lang w:val="it-IT" w:eastAsia="it-IT"/>
        </w:rPr>
        <w:t>struzione a Roma;</w:t>
      </w:r>
    </w:p>
    <w:p w:rsid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Classi quinte: viaggio d</w:t>
      </w:r>
      <w:r>
        <w:rPr>
          <w:rFonts w:ascii="Times New Roman" w:hAnsi="Times New Roman" w:hint="default"/>
          <w:sz w:val="24"/>
          <w:szCs w:val="24"/>
          <w:lang w:val="it-IT" w:eastAsia="it-IT"/>
        </w:rPr>
        <w:t>i i</w:t>
      </w:r>
      <w:r w:rsidRPr="002F71F0">
        <w:rPr>
          <w:rFonts w:ascii="Times New Roman" w:hAnsi="Times New Roman"/>
          <w:sz w:val="24"/>
          <w:szCs w:val="24"/>
          <w:lang w:val="it-IT" w:eastAsia="it-IT"/>
        </w:rPr>
        <w:t>struzione a Parigi o Berlino</w:t>
      </w:r>
      <w:r>
        <w:rPr>
          <w:rFonts w:ascii="Times New Roman" w:hAnsi="Times New Roman" w:hint="default"/>
          <w:sz w:val="24"/>
          <w:szCs w:val="24"/>
          <w:lang w:val="it-IT" w:eastAsia="it-IT"/>
        </w:rPr>
        <w:t>, oppure a Roma insieme alle classi terze e quarte</w:t>
      </w:r>
      <w:r w:rsidRPr="002F71F0">
        <w:rPr>
          <w:rFonts w:ascii="Times New Roman" w:hAnsi="Times New Roman"/>
          <w:sz w:val="24"/>
          <w:szCs w:val="24"/>
          <w:lang w:val="it-IT" w:eastAsia="it-IT"/>
        </w:rPr>
        <w:t xml:space="preserve">. </w:t>
      </w:r>
    </w:p>
    <w:p w:rsidR="002F71F0" w:rsidRDefault="002F71F0" w:rsidP="002F71F0">
      <w:pPr>
        <w:ind w:left="-142"/>
        <w:rPr>
          <w:b w:val="0"/>
          <w:szCs w:val="24"/>
        </w:rPr>
      </w:pPr>
      <w:r w:rsidRPr="002F71F0">
        <w:rPr>
          <w:b w:val="0"/>
          <w:szCs w:val="24"/>
        </w:rPr>
        <w:t>Il Consiglio discute a lungo riguardo alle proposte</w:t>
      </w:r>
      <w:r>
        <w:rPr>
          <w:b w:val="0"/>
          <w:szCs w:val="24"/>
        </w:rPr>
        <w:t xml:space="preserve"> e scarta la visita di Parigi; avanza invece la proposta di Vienna in alternativa a Berlino, essendo più breve il viaggio in pullman, scartando l’eventualità dell’aereo che deve essere prenotato molto tempo prima e in tempi brevissimi </w:t>
      </w:r>
      <w:proofErr w:type="spellStart"/>
      <w:r>
        <w:rPr>
          <w:b w:val="0"/>
          <w:szCs w:val="24"/>
        </w:rPr>
        <w:t>allorchè</w:t>
      </w:r>
      <w:proofErr w:type="spellEnd"/>
      <w:r>
        <w:rPr>
          <w:b w:val="0"/>
          <w:szCs w:val="24"/>
        </w:rPr>
        <w:t xml:space="preserve"> l’agenzia ha in opzione i voli.</w:t>
      </w:r>
    </w:p>
    <w:p w:rsidR="002F71F0" w:rsidRDefault="002F71F0" w:rsidP="002F71F0">
      <w:pPr>
        <w:ind w:left="-142"/>
        <w:rPr>
          <w:b w:val="0"/>
          <w:szCs w:val="24"/>
        </w:rPr>
      </w:pPr>
      <w:r>
        <w:rPr>
          <w:b w:val="0"/>
          <w:szCs w:val="24"/>
        </w:rPr>
        <w:t xml:space="preserve">L’alunna Cito si riserva di esprimere il parere della componente studentesca. Il Consiglio pertanto </w:t>
      </w:r>
    </w:p>
    <w:p w:rsidR="002F71F0" w:rsidRDefault="002F71F0" w:rsidP="002F71F0">
      <w:pPr>
        <w:ind w:left="-142"/>
        <w:jc w:val="center"/>
        <w:rPr>
          <w:szCs w:val="24"/>
        </w:rPr>
      </w:pPr>
      <w:r>
        <w:rPr>
          <w:szCs w:val="24"/>
        </w:rPr>
        <w:t>d</w:t>
      </w:r>
      <w:r w:rsidRPr="002F71F0">
        <w:rPr>
          <w:szCs w:val="24"/>
        </w:rPr>
        <w:t>elibera</w:t>
      </w:r>
    </w:p>
    <w:p w:rsidR="002F71F0" w:rsidRDefault="002F71F0" w:rsidP="002F71F0">
      <w:pPr>
        <w:ind w:left="-142"/>
        <w:jc w:val="left"/>
        <w:rPr>
          <w:b w:val="0"/>
          <w:szCs w:val="24"/>
        </w:rPr>
      </w:pPr>
      <w:r>
        <w:rPr>
          <w:b w:val="0"/>
          <w:szCs w:val="24"/>
        </w:rPr>
        <w:t>in data odierna nel modo seguente:</w:t>
      </w:r>
    </w:p>
    <w:p w:rsidR="002F71F0" w:rsidRP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Classi terze e quarte sez. A</w:t>
      </w:r>
      <w:r>
        <w:rPr>
          <w:rFonts w:ascii="Times New Roman" w:hAnsi="Times New Roman" w:hint="default"/>
          <w:sz w:val="24"/>
          <w:szCs w:val="24"/>
          <w:lang w:val="it-IT" w:eastAsia="it-IT"/>
        </w:rPr>
        <w:t>rchitettura e Design</w:t>
      </w:r>
      <w:r w:rsidRPr="002F71F0">
        <w:rPr>
          <w:rFonts w:ascii="Times New Roman" w:hAnsi="Times New Roman"/>
          <w:sz w:val="24"/>
          <w:szCs w:val="24"/>
          <w:lang w:val="it-IT" w:eastAsia="it-IT"/>
        </w:rPr>
        <w:t>: viaggio d</w:t>
      </w:r>
      <w:r>
        <w:rPr>
          <w:rFonts w:ascii="Times New Roman" w:hAnsi="Times New Roman" w:hint="default"/>
          <w:sz w:val="24"/>
          <w:szCs w:val="24"/>
          <w:lang w:val="it-IT" w:eastAsia="it-IT"/>
        </w:rPr>
        <w:t>’</w:t>
      </w:r>
      <w:r w:rsidRPr="002F71F0">
        <w:rPr>
          <w:rFonts w:ascii="Times New Roman" w:hAnsi="Times New Roman"/>
          <w:sz w:val="24"/>
          <w:szCs w:val="24"/>
          <w:lang w:val="it-IT" w:eastAsia="it-IT"/>
        </w:rPr>
        <w:t xml:space="preserve">istruzione a  Venezia per la visita della </w:t>
      </w:r>
      <w:r>
        <w:rPr>
          <w:rFonts w:ascii="Times New Roman" w:hAnsi="Times New Roman" w:hint="default"/>
          <w:sz w:val="24"/>
          <w:szCs w:val="24"/>
          <w:lang w:val="it-IT" w:eastAsia="it-IT"/>
        </w:rPr>
        <w:t xml:space="preserve">Mostra </w:t>
      </w:r>
      <w:r w:rsidRPr="002F71F0">
        <w:rPr>
          <w:rFonts w:ascii="Times New Roman" w:hAnsi="Times New Roman"/>
          <w:sz w:val="24"/>
          <w:szCs w:val="24"/>
          <w:lang w:val="it-IT" w:eastAsia="it-IT"/>
        </w:rPr>
        <w:t>Biennale</w:t>
      </w:r>
      <w:r>
        <w:rPr>
          <w:rFonts w:ascii="Times New Roman" w:hAnsi="Times New Roman" w:hint="default"/>
          <w:sz w:val="24"/>
          <w:szCs w:val="24"/>
          <w:lang w:val="it-IT" w:eastAsia="it-IT"/>
        </w:rPr>
        <w:t>;</w:t>
      </w:r>
      <w:r w:rsidRPr="002F71F0">
        <w:rPr>
          <w:rFonts w:ascii="Times New Roman" w:hAnsi="Times New Roman"/>
          <w:sz w:val="24"/>
          <w:szCs w:val="24"/>
          <w:lang w:val="it-IT" w:eastAsia="it-IT"/>
        </w:rPr>
        <w:t xml:space="preserve"> </w:t>
      </w:r>
    </w:p>
    <w:p w:rsidR="002F71F0" w:rsidRP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 xml:space="preserve">Classi terze e quarte </w:t>
      </w:r>
      <w:r>
        <w:rPr>
          <w:rFonts w:ascii="Times New Roman" w:hAnsi="Times New Roman" w:hint="default"/>
          <w:sz w:val="24"/>
          <w:szCs w:val="24"/>
          <w:lang w:val="it-IT" w:eastAsia="it-IT"/>
        </w:rPr>
        <w:t>degli altri indirizzi:</w:t>
      </w:r>
      <w:r>
        <w:rPr>
          <w:rFonts w:ascii="Times New Roman" w:hAnsi="Times New Roman"/>
          <w:sz w:val="24"/>
          <w:szCs w:val="24"/>
          <w:lang w:val="it-IT" w:eastAsia="it-IT"/>
        </w:rPr>
        <w:t xml:space="preserve"> viaggio di i</w:t>
      </w:r>
      <w:r w:rsidRPr="002F71F0">
        <w:rPr>
          <w:rFonts w:ascii="Times New Roman" w:hAnsi="Times New Roman"/>
          <w:sz w:val="24"/>
          <w:szCs w:val="24"/>
          <w:lang w:val="it-IT" w:eastAsia="it-IT"/>
        </w:rPr>
        <w:t>struzione a Roma;</w:t>
      </w:r>
    </w:p>
    <w:p w:rsidR="002F71F0" w:rsidRDefault="002F71F0" w:rsidP="002F71F0">
      <w:pPr>
        <w:pStyle w:val="Paragrafoelenco"/>
        <w:numPr>
          <w:ilvl w:val="0"/>
          <w:numId w:val="26"/>
        </w:numPr>
        <w:spacing w:after="0"/>
        <w:jc w:val="both"/>
        <w:rPr>
          <w:rFonts w:ascii="Times New Roman" w:hAnsi="Times New Roman" w:hint="default"/>
          <w:sz w:val="24"/>
          <w:szCs w:val="24"/>
          <w:lang w:val="it-IT" w:eastAsia="it-IT"/>
        </w:rPr>
      </w:pPr>
      <w:r w:rsidRPr="002F71F0">
        <w:rPr>
          <w:rFonts w:ascii="Times New Roman" w:hAnsi="Times New Roman"/>
          <w:sz w:val="24"/>
          <w:szCs w:val="24"/>
          <w:lang w:val="it-IT" w:eastAsia="it-IT"/>
        </w:rPr>
        <w:t>Classi quinte: viaggio d</w:t>
      </w:r>
      <w:r>
        <w:rPr>
          <w:rFonts w:ascii="Times New Roman" w:hAnsi="Times New Roman" w:hint="default"/>
          <w:sz w:val="24"/>
          <w:szCs w:val="24"/>
          <w:lang w:val="it-IT" w:eastAsia="it-IT"/>
        </w:rPr>
        <w:t>i i</w:t>
      </w:r>
      <w:r w:rsidRPr="002F71F0">
        <w:rPr>
          <w:rFonts w:ascii="Times New Roman" w:hAnsi="Times New Roman"/>
          <w:sz w:val="24"/>
          <w:szCs w:val="24"/>
          <w:lang w:val="it-IT" w:eastAsia="it-IT"/>
        </w:rPr>
        <w:t xml:space="preserve">struzione a </w:t>
      </w:r>
      <w:r>
        <w:rPr>
          <w:rFonts w:ascii="Times New Roman" w:hAnsi="Times New Roman" w:hint="default"/>
          <w:sz w:val="24"/>
          <w:szCs w:val="24"/>
          <w:lang w:val="it-IT" w:eastAsia="it-IT"/>
        </w:rPr>
        <w:t>Vienna</w:t>
      </w:r>
      <w:r w:rsidRPr="002F71F0">
        <w:rPr>
          <w:rFonts w:ascii="Times New Roman" w:hAnsi="Times New Roman"/>
          <w:sz w:val="24"/>
          <w:szCs w:val="24"/>
          <w:lang w:val="it-IT" w:eastAsia="it-IT"/>
        </w:rPr>
        <w:t xml:space="preserve"> o Berlino</w:t>
      </w:r>
      <w:r>
        <w:rPr>
          <w:rFonts w:ascii="Times New Roman" w:hAnsi="Times New Roman" w:hint="default"/>
          <w:sz w:val="24"/>
          <w:szCs w:val="24"/>
          <w:lang w:val="it-IT" w:eastAsia="it-IT"/>
        </w:rPr>
        <w:t>, oppure a Roma insieme alle classi terze e quarte</w:t>
      </w:r>
      <w:r>
        <w:rPr>
          <w:rFonts w:ascii="Times New Roman" w:hAnsi="Times New Roman"/>
          <w:sz w:val="24"/>
          <w:szCs w:val="24"/>
          <w:lang w:val="it-IT" w:eastAsia="it-IT"/>
        </w:rPr>
        <w:t>, riservandosi di riparlarne con l</w:t>
      </w:r>
      <w:r>
        <w:rPr>
          <w:rFonts w:ascii="Times New Roman" w:hAnsi="Times New Roman" w:hint="default"/>
          <w:sz w:val="24"/>
          <w:szCs w:val="24"/>
          <w:lang w:val="it-IT" w:eastAsia="it-IT"/>
        </w:rPr>
        <w:t>’intera componente studentesca.</w:t>
      </w:r>
      <w:r w:rsidRPr="002F71F0">
        <w:rPr>
          <w:rFonts w:ascii="Times New Roman" w:hAnsi="Times New Roman"/>
          <w:sz w:val="24"/>
          <w:szCs w:val="24"/>
          <w:lang w:val="it-IT" w:eastAsia="it-IT"/>
        </w:rPr>
        <w:t xml:space="preserve"> </w:t>
      </w:r>
    </w:p>
    <w:p w:rsidR="001C309B" w:rsidRPr="00CE054B" w:rsidRDefault="001C309B" w:rsidP="001C309B">
      <w:pPr>
        <w:pStyle w:val="Default"/>
        <w:spacing w:line="276" w:lineRule="auto"/>
        <w:rPr>
          <w:color w:val="auto"/>
        </w:rPr>
      </w:pPr>
    </w:p>
    <w:p w:rsidR="00EB058A" w:rsidRDefault="00EB058A" w:rsidP="008B6AC1">
      <w:pPr>
        <w:pStyle w:val="Default"/>
        <w:numPr>
          <w:ilvl w:val="0"/>
          <w:numId w:val="29"/>
        </w:numPr>
        <w:spacing w:line="276" w:lineRule="auto"/>
        <w:ind w:left="426" w:hanging="567"/>
        <w:rPr>
          <w:b/>
          <w:color w:val="auto"/>
          <w:u w:val="single"/>
        </w:rPr>
      </w:pPr>
      <w:r>
        <w:rPr>
          <w:b/>
          <w:color w:val="auto"/>
          <w:u w:val="single"/>
        </w:rPr>
        <w:t>Revisione contributi scolastici (delibera n. 41)</w:t>
      </w:r>
      <w:r w:rsidRPr="00EB058A">
        <w:rPr>
          <w:b/>
          <w:color w:val="auto"/>
          <w:u w:val="single"/>
        </w:rPr>
        <w:t xml:space="preserve"> </w:t>
      </w:r>
    </w:p>
    <w:p w:rsidR="001C309B" w:rsidRDefault="00EB19D7" w:rsidP="00F502B9">
      <w:pPr>
        <w:pStyle w:val="Paragrafoelenco"/>
        <w:spacing w:after="0"/>
        <w:ind w:left="-142"/>
        <w:jc w:val="both"/>
        <w:rPr>
          <w:rFonts w:ascii="Times New Roman" w:hAnsi="Times New Roman" w:hint="default"/>
          <w:sz w:val="24"/>
          <w:szCs w:val="24"/>
          <w:lang w:val="it-IT" w:eastAsia="it-IT"/>
        </w:rPr>
      </w:pPr>
      <w:r w:rsidRPr="00EB19D7">
        <w:rPr>
          <w:rFonts w:ascii="Times New Roman" w:hAnsi="Times New Roman" w:hint="default"/>
          <w:sz w:val="24"/>
          <w:szCs w:val="24"/>
          <w:lang w:val="it-IT" w:eastAsia="it-IT"/>
        </w:rPr>
        <w:t xml:space="preserve">La Dirigente </w:t>
      </w:r>
      <w:r>
        <w:rPr>
          <w:rFonts w:ascii="Times New Roman" w:hAnsi="Times New Roman" w:hint="default"/>
          <w:sz w:val="24"/>
          <w:szCs w:val="24"/>
          <w:lang w:val="it-IT" w:eastAsia="it-IT"/>
        </w:rPr>
        <w:t xml:space="preserve">ripropone al Consiglio la problematica relativa al versamento dei contributi da parte delle famiglie, che risulta molto scarso, a fronte delle spese gravose che l’Istituzione affronta a proprio carico sia per l’assoluta indisponibilità dell’Ente Provincia, </w:t>
      </w:r>
      <w:r w:rsidR="00F502B9">
        <w:rPr>
          <w:rFonts w:ascii="Times New Roman" w:hAnsi="Times New Roman" w:hint="default"/>
          <w:sz w:val="24"/>
          <w:szCs w:val="24"/>
          <w:lang w:val="it-IT" w:eastAsia="it-IT"/>
        </w:rPr>
        <w:t xml:space="preserve">sia per la peculiarità degli indirizzi della scuola, artistico (per i materiali didattici che vengono ancora forniti agli studenti) e soprattutto coreutico (la scuola versa una quota annua fissa all’Accademia e al suo referente pari a € 1.600 e paga le trasferte dello stesso almeno due volte l’anno per le prove di ammissione e le visite ispettive). </w:t>
      </w:r>
    </w:p>
    <w:p w:rsidR="00F502B9" w:rsidRDefault="00F502B9" w:rsidP="00F502B9">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Si discute circa le modalità da attivare per sensibilizzare le famiglie al versamento del contributo richiesto dalla scuola, e si concorda circa l’opportunità di prestampare un bollettino precompilato da distribuire nelle classi.</w:t>
      </w:r>
    </w:p>
    <w:p w:rsidR="00F502B9" w:rsidRDefault="00F502B9" w:rsidP="00F502B9">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lastRenderedPageBreak/>
        <w:t xml:space="preserve">Riguardo all’importo del contributo, in relazione a quanto ha fatto rilevare la Dirigente, il Consiglio all’unanimità </w:t>
      </w:r>
    </w:p>
    <w:p w:rsidR="00F502B9" w:rsidRPr="00F502B9" w:rsidRDefault="00F502B9" w:rsidP="00F502B9">
      <w:pPr>
        <w:pStyle w:val="Paragrafoelenco"/>
        <w:spacing w:after="0"/>
        <w:ind w:left="-142"/>
        <w:jc w:val="center"/>
        <w:rPr>
          <w:rFonts w:ascii="Times New Roman" w:hAnsi="Times New Roman" w:hint="default"/>
          <w:b/>
          <w:sz w:val="24"/>
          <w:szCs w:val="24"/>
          <w:lang w:val="it-IT" w:eastAsia="it-IT"/>
        </w:rPr>
      </w:pPr>
      <w:r>
        <w:rPr>
          <w:rFonts w:ascii="Times New Roman" w:hAnsi="Times New Roman" w:hint="default"/>
          <w:b/>
          <w:sz w:val="24"/>
          <w:szCs w:val="24"/>
          <w:lang w:val="it-IT" w:eastAsia="it-IT"/>
        </w:rPr>
        <w:t>delibera</w:t>
      </w:r>
    </w:p>
    <w:p w:rsidR="00F502B9" w:rsidRDefault="00F502B9" w:rsidP="00F502B9">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la revisione dell’importo dei contributi scolastici per gli alunni iscritti al liceo coreutico, pertanto per l’</w:t>
      </w:r>
      <w:proofErr w:type="spellStart"/>
      <w:r>
        <w:rPr>
          <w:rFonts w:ascii="Times New Roman" w:hAnsi="Times New Roman" w:hint="default"/>
          <w:sz w:val="24"/>
          <w:szCs w:val="24"/>
          <w:lang w:val="it-IT" w:eastAsia="it-IT"/>
        </w:rPr>
        <w:t>a.s.</w:t>
      </w:r>
      <w:proofErr w:type="spellEnd"/>
      <w:r>
        <w:rPr>
          <w:rFonts w:ascii="Times New Roman" w:hAnsi="Times New Roman" w:hint="default"/>
          <w:sz w:val="24"/>
          <w:szCs w:val="24"/>
          <w:lang w:val="it-IT" w:eastAsia="it-IT"/>
        </w:rPr>
        <w:t xml:space="preserve"> 2018/2019 si fissano i seguenti importi:</w:t>
      </w:r>
    </w:p>
    <w:p w:rsidR="00F502B9" w:rsidRDefault="00F502B9" w:rsidP="00F502B9">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liceo artistico: contributo scolastico € 60,00</w:t>
      </w:r>
    </w:p>
    <w:p w:rsidR="00F502B9" w:rsidRDefault="00F502B9" w:rsidP="00F502B9">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liceo coreutico: contributo scolastico € 80,00.</w:t>
      </w:r>
    </w:p>
    <w:p w:rsidR="00F502B9" w:rsidRPr="00EB19D7" w:rsidRDefault="00F502B9" w:rsidP="00F502B9">
      <w:pPr>
        <w:pStyle w:val="Paragrafoelenco"/>
        <w:spacing w:after="0"/>
        <w:ind w:left="-142"/>
        <w:jc w:val="both"/>
        <w:rPr>
          <w:rFonts w:ascii="Times New Roman" w:hAnsi="Times New Roman" w:hint="default"/>
          <w:sz w:val="24"/>
          <w:szCs w:val="24"/>
          <w:lang w:val="it-IT" w:eastAsia="it-IT"/>
        </w:rPr>
      </w:pPr>
    </w:p>
    <w:p w:rsidR="00EB058A" w:rsidRDefault="00EB058A" w:rsidP="008B6AC1">
      <w:pPr>
        <w:pStyle w:val="Default"/>
        <w:numPr>
          <w:ilvl w:val="0"/>
          <w:numId w:val="29"/>
        </w:numPr>
        <w:spacing w:line="276" w:lineRule="auto"/>
        <w:ind w:left="426" w:hanging="567"/>
        <w:rPr>
          <w:b/>
          <w:color w:val="auto"/>
          <w:u w:val="single"/>
        </w:rPr>
      </w:pPr>
      <w:r w:rsidRPr="00EB058A">
        <w:rPr>
          <w:b/>
          <w:color w:val="auto"/>
          <w:u w:val="single"/>
        </w:rPr>
        <w:t>Borse di studio (viaggi e alunni meritevoli)</w:t>
      </w:r>
      <w:r>
        <w:rPr>
          <w:b/>
          <w:color w:val="auto"/>
          <w:u w:val="single"/>
        </w:rPr>
        <w:t xml:space="preserve"> (delibera n. 42)</w:t>
      </w:r>
      <w:r w:rsidRPr="00EB058A">
        <w:rPr>
          <w:b/>
          <w:color w:val="auto"/>
          <w:u w:val="single"/>
        </w:rPr>
        <w:t xml:space="preserve"> </w:t>
      </w:r>
    </w:p>
    <w:p w:rsidR="00386B8F" w:rsidRDefault="00386B8F" w:rsidP="00386B8F">
      <w:pPr>
        <w:ind w:left="-142"/>
        <w:rPr>
          <w:b w:val="0"/>
          <w:szCs w:val="24"/>
        </w:rPr>
      </w:pPr>
    </w:p>
    <w:p w:rsidR="008B6AC1" w:rsidRPr="00386B8F" w:rsidRDefault="008B6AC1" w:rsidP="00386B8F">
      <w:pPr>
        <w:spacing w:line="276" w:lineRule="auto"/>
        <w:ind w:left="-142"/>
        <w:rPr>
          <w:b w:val="0"/>
          <w:szCs w:val="24"/>
        </w:rPr>
      </w:pPr>
      <w:r w:rsidRPr="00386B8F">
        <w:rPr>
          <w:b w:val="0"/>
          <w:szCs w:val="24"/>
        </w:rPr>
        <w:t xml:space="preserve">Su indicazione della Dirigente viene portata all’attenzione del Consiglio </w:t>
      </w:r>
      <w:r w:rsidR="00386B8F">
        <w:rPr>
          <w:b w:val="0"/>
          <w:szCs w:val="24"/>
        </w:rPr>
        <w:t xml:space="preserve">la proposta di assegnazione di </w:t>
      </w:r>
      <w:r w:rsidRPr="00386B8F">
        <w:rPr>
          <w:b w:val="0"/>
          <w:szCs w:val="24"/>
        </w:rPr>
        <w:t xml:space="preserve">contributi ad alunni meritevoli in situazioni di disagio economico </w:t>
      </w:r>
      <w:r w:rsidR="00386B8F">
        <w:rPr>
          <w:b w:val="0"/>
          <w:szCs w:val="24"/>
        </w:rPr>
        <w:t>sotto forma di borse di studio per la partecipazione a viaggi</w:t>
      </w:r>
      <w:r w:rsidRPr="00386B8F">
        <w:rPr>
          <w:b w:val="0"/>
          <w:szCs w:val="24"/>
        </w:rPr>
        <w:t xml:space="preserve"> d’istruzione</w:t>
      </w:r>
      <w:r w:rsidR="00386B8F">
        <w:rPr>
          <w:b w:val="0"/>
          <w:szCs w:val="24"/>
        </w:rPr>
        <w:t xml:space="preserve"> e per alunni meritevol</w:t>
      </w:r>
      <w:r w:rsidR="001E0FA9">
        <w:rPr>
          <w:b w:val="0"/>
          <w:szCs w:val="24"/>
        </w:rPr>
        <w:t xml:space="preserve">i anche alla luce della normativa vigente </w:t>
      </w:r>
      <w:r w:rsidR="001E0FA9" w:rsidRPr="00386B8F">
        <w:rPr>
          <w:b w:val="0"/>
          <w:szCs w:val="24"/>
        </w:rPr>
        <w:t>(Legge 107 – valorizzazione del merito)</w:t>
      </w:r>
      <w:r w:rsidRPr="00386B8F">
        <w:rPr>
          <w:b w:val="0"/>
          <w:szCs w:val="24"/>
        </w:rPr>
        <w:t xml:space="preserve">. </w:t>
      </w:r>
      <w:r w:rsidR="00386B8F">
        <w:rPr>
          <w:b w:val="0"/>
          <w:szCs w:val="24"/>
        </w:rPr>
        <w:t xml:space="preserve">Il Consiglio </w:t>
      </w:r>
      <w:r w:rsidRPr="00386B8F">
        <w:rPr>
          <w:b w:val="0"/>
          <w:szCs w:val="24"/>
        </w:rPr>
        <w:t>si dichiara assolutamente favorevole alla proposta e discute le mod</w:t>
      </w:r>
      <w:r w:rsidR="00386B8F">
        <w:rPr>
          <w:b w:val="0"/>
          <w:szCs w:val="24"/>
        </w:rPr>
        <w:t>alità e l’importo dei contributi</w:t>
      </w:r>
      <w:r w:rsidRPr="00386B8F">
        <w:rPr>
          <w:b w:val="0"/>
          <w:szCs w:val="24"/>
        </w:rPr>
        <w:t>.</w:t>
      </w:r>
    </w:p>
    <w:p w:rsidR="008B6AC1" w:rsidRPr="00386B8F" w:rsidRDefault="008B6AC1" w:rsidP="00386B8F">
      <w:pPr>
        <w:spacing w:line="276" w:lineRule="auto"/>
        <w:ind w:left="-142"/>
        <w:rPr>
          <w:b w:val="0"/>
          <w:szCs w:val="24"/>
        </w:rPr>
      </w:pPr>
      <w:r w:rsidRPr="00386B8F">
        <w:rPr>
          <w:b w:val="0"/>
          <w:szCs w:val="24"/>
        </w:rPr>
        <w:t xml:space="preserve">Dopo ampia discussione, alla quale prendono parte docenti, genitori e l’alunna presente, il Consigli all’unanimità </w:t>
      </w:r>
    </w:p>
    <w:p w:rsidR="008B6AC1" w:rsidRPr="00386B8F" w:rsidRDefault="008B6AC1" w:rsidP="00386B8F">
      <w:pPr>
        <w:spacing w:line="276" w:lineRule="auto"/>
        <w:ind w:left="-142"/>
        <w:jc w:val="center"/>
        <w:rPr>
          <w:szCs w:val="24"/>
        </w:rPr>
      </w:pPr>
      <w:r w:rsidRPr="00386B8F">
        <w:rPr>
          <w:szCs w:val="24"/>
        </w:rPr>
        <w:t>delibera</w:t>
      </w:r>
    </w:p>
    <w:p w:rsidR="00386B8F" w:rsidRDefault="00386B8F" w:rsidP="00386B8F">
      <w:pPr>
        <w:spacing w:line="276" w:lineRule="auto"/>
        <w:ind w:left="-142"/>
        <w:rPr>
          <w:b w:val="0"/>
          <w:szCs w:val="24"/>
        </w:rPr>
      </w:pPr>
      <w:r>
        <w:rPr>
          <w:b w:val="0"/>
          <w:szCs w:val="24"/>
        </w:rPr>
        <w:t xml:space="preserve">l’assegnazione di contributi sulla base dei seguenti </w:t>
      </w:r>
      <w:proofErr w:type="spellStart"/>
      <w:r>
        <w:rPr>
          <w:b w:val="0"/>
          <w:szCs w:val="24"/>
        </w:rPr>
        <w:t>crietri</w:t>
      </w:r>
      <w:proofErr w:type="spellEnd"/>
      <w:r>
        <w:rPr>
          <w:b w:val="0"/>
          <w:szCs w:val="24"/>
        </w:rPr>
        <w:t>:</w:t>
      </w:r>
    </w:p>
    <w:p w:rsidR="008B6AC1" w:rsidRPr="001E0FA9" w:rsidRDefault="008B6AC1" w:rsidP="001E0FA9">
      <w:pPr>
        <w:pStyle w:val="Paragrafoelenco"/>
        <w:numPr>
          <w:ilvl w:val="0"/>
          <w:numId w:val="31"/>
        </w:numPr>
        <w:spacing w:after="0"/>
        <w:rPr>
          <w:rFonts w:ascii="Times New Roman" w:hAnsi="Times New Roman" w:hint="default"/>
          <w:sz w:val="24"/>
          <w:szCs w:val="24"/>
          <w:lang w:val="it-IT" w:eastAsia="it-IT"/>
        </w:rPr>
      </w:pPr>
      <w:r w:rsidRPr="001E0FA9">
        <w:rPr>
          <w:rFonts w:ascii="Times New Roman" w:hAnsi="Times New Roman"/>
          <w:sz w:val="24"/>
          <w:szCs w:val="24"/>
          <w:u w:val="single"/>
          <w:lang w:val="it-IT" w:eastAsia="it-IT"/>
        </w:rPr>
        <w:t>per viaggio di istruzione</w:t>
      </w:r>
      <w:r w:rsidRPr="001E0FA9">
        <w:rPr>
          <w:rFonts w:ascii="Times New Roman" w:hAnsi="Times New Roman"/>
          <w:sz w:val="24"/>
          <w:szCs w:val="24"/>
          <w:lang w:val="it-IT" w:eastAsia="it-IT"/>
        </w:rPr>
        <w:t>:</w:t>
      </w:r>
    </w:p>
    <w:p w:rsidR="008B6AC1" w:rsidRPr="00386B8F" w:rsidRDefault="008B6AC1" w:rsidP="001E0FA9">
      <w:pPr>
        <w:spacing w:line="276" w:lineRule="auto"/>
        <w:ind w:left="-142"/>
        <w:rPr>
          <w:b w:val="0"/>
          <w:szCs w:val="24"/>
        </w:rPr>
      </w:pPr>
      <w:r w:rsidRPr="00386B8F">
        <w:rPr>
          <w:b w:val="0"/>
          <w:szCs w:val="24"/>
        </w:rPr>
        <w:t xml:space="preserve"> </w:t>
      </w:r>
      <w:r w:rsidR="001E0FA9">
        <w:rPr>
          <w:b w:val="0"/>
          <w:szCs w:val="24"/>
        </w:rPr>
        <w:t xml:space="preserve">l’assegnazione di n. 3 contributi viaggio per reddito e merito riservati agli alunni del secondo biennio e </w:t>
      </w:r>
      <w:proofErr w:type="spellStart"/>
      <w:r w:rsidR="001E0FA9">
        <w:rPr>
          <w:b w:val="0"/>
          <w:szCs w:val="24"/>
        </w:rPr>
        <w:t>monoennio</w:t>
      </w:r>
      <w:proofErr w:type="spellEnd"/>
      <w:r w:rsidR="001E0FA9">
        <w:rPr>
          <w:b w:val="0"/>
          <w:szCs w:val="24"/>
        </w:rPr>
        <w:t xml:space="preserve"> finale (uno per classe),</w:t>
      </w:r>
      <w:r w:rsidRPr="00386B8F">
        <w:rPr>
          <w:b w:val="0"/>
          <w:szCs w:val="24"/>
        </w:rPr>
        <w:t xml:space="preserve"> di € 100,00 ciascuna, dietro presentazione di  MOD.  ISEE con un   reddito non superiore a € 20.000,00.</w:t>
      </w:r>
    </w:p>
    <w:p w:rsidR="008B6AC1" w:rsidRPr="00386B8F" w:rsidRDefault="008B6AC1" w:rsidP="001E0FA9">
      <w:pPr>
        <w:pStyle w:val="Paragrafoelenco"/>
        <w:spacing w:after="0"/>
        <w:ind w:left="-142"/>
        <w:jc w:val="both"/>
        <w:rPr>
          <w:rFonts w:ascii="Times New Roman" w:hAnsi="Times New Roman" w:hint="default"/>
          <w:sz w:val="24"/>
          <w:szCs w:val="24"/>
          <w:lang w:val="it-IT" w:eastAsia="it-IT"/>
        </w:rPr>
      </w:pPr>
      <w:r w:rsidRPr="00386B8F">
        <w:rPr>
          <w:rFonts w:ascii="Times New Roman" w:hAnsi="Times New Roman"/>
          <w:sz w:val="24"/>
          <w:szCs w:val="24"/>
          <w:lang w:val="it-IT" w:eastAsia="it-IT"/>
        </w:rPr>
        <w:t>La graduatoria verrà formulata assegnando il punteggio come somma di punteggio per reddito + punteggio per merito:</w:t>
      </w:r>
    </w:p>
    <w:p w:rsidR="008B6AC1" w:rsidRPr="00386B8F" w:rsidRDefault="008B6AC1" w:rsidP="001E0FA9">
      <w:pPr>
        <w:pStyle w:val="Paragrafoelenco"/>
        <w:numPr>
          <w:ilvl w:val="2"/>
          <w:numId w:val="27"/>
        </w:numPr>
        <w:tabs>
          <w:tab w:val="left" w:pos="284"/>
        </w:tabs>
        <w:spacing w:after="0"/>
        <w:ind w:left="0" w:firstLine="0"/>
        <w:contextualSpacing/>
        <w:jc w:val="both"/>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punteggio per reddito (da MOD. ISEE)  </w:t>
      </w:r>
    </w:p>
    <w:p w:rsidR="008B6AC1" w:rsidRPr="00386B8F" w:rsidRDefault="008B6AC1" w:rsidP="001E0FA9">
      <w:pPr>
        <w:pStyle w:val="Paragrafoelenco"/>
        <w:tabs>
          <w:tab w:val="left" w:pos="284"/>
        </w:tabs>
        <w:spacing w:after="0"/>
        <w:ind w:left="0"/>
        <w:jc w:val="both"/>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reddito &lt;= </w:t>
      </w:r>
      <w:r w:rsidRPr="00386B8F">
        <w:rPr>
          <w:rFonts w:ascii="Times New Roman" w:hAnsi="Times New Roman"/>
          <w:sz w:val="24"/>
          <w:szCs w:val="24"/>
          <w:lang w:val="it-IT" w:eastAsia="it-IT"/>
        </w:rPr>
        <w:t>€</w:t>
      </w:r>
      <w:r w:rsidRPr="00386B8F">
        <w:rPr>
          <w:rFonts w:ascii="Times New Roman" w:hAnsi="Times New Roman"/>
          <w:sz w:val="24"/>
          <w:szCs w:val="24"/>
          <w:lang w:val="it-IT" w:eastAsia="it-IT"/>
        </w:rPr>
        <w:t xml:space="preserve"> 10.000              </w:t>
      </w:r>
      <w:r w:rsidRPr="00386B8F">
        <w:rPr>
          <w:rFonts w:ascii="Times New Roman" w:hAnsi="Times New Roman"/>
          <w:sz w:val="24"/>
          <w:szCs w:val="24"/>
          <w:lang w:val="it-IT" w:eastAsia="it-IT"/>
        </w:rPr>
        <w:tab/>
        <w:t xml:space="preserve">           punti    10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10.000 &lt;reddito &lt;=   11.000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9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11.000 &lt;reddito &lt;=   12.000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8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 12.000 &lt;reddito &lt;=  13.000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7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13.000 &lt;reddito &lt;=   14.000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6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14.000 &lt;reddito &lt;=   15.000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5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15.000 &lt;reddito &lt;=   16.000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4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16.000 &lt;reddito &lt;=   17.000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3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17.000 &lt;reddito &lt;=   18.000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2   </w:t>
      </w:r>
    </w:p>
    <w:p w:rsidR="008B6AC1" w:rsidRPr="00386B8F" w:rsidRDefault="008B6AC1" w:rsidP="001E0FA9">
      <w:pPr>
        <w:pStyle w:val="Paragrafoelenco"/>
        <w:spacing w:after="0"/>
        <w:ind w:left="0"/>
        <w:rPr>
          <w:rFonts w:ascii="Times New Roman" w:hAnsi="Times New Roman" w:hint="default"/>
          <w:sz w:val="24"/>
          <w:szCs w:val="24"/>
          <w:lang w:val="it-IT" w:eastAsia="it-IT"/>
        </w:rPr>
      </w:pPr>
      <w:r w:rsidRPr="00386B8F">
        <w:rPr>
          <w:rFonts w:ascii="Times New Roman" w:hAnsi="Times New Roman"/>
          <w:sz w:val="24"/>
          <w:szCs w:val="24"/>
          <w:lang w:val="it-IT" w:eastAsia="it-IT"/>
        </w:rPr>
        <w:t xml:space="preserve">18.000 &lt;reddito &lt;=   20.000   </w:t>
      </w:r>
      <w:r w:rsidRPr="00386B8F">
        <w:rPr>
          <w:rFonts w:ascii="Times New Roman" w:hAnsi="Times New Roman"/>
          <w:sz w:val="24"/>
          <w:szCs w:val="24"/>
          <w:lang w:val="it-IT" w:eastAsia="it-IT"/>
        </w:rPr>
        <w:tab/>
        <w:t xml:space="preserve"> </w:t>
      </w:r>
      <w:r w:rsidRPr="00386B8F">
        <w:rPr>
          <w:rFonts w:ascii="Times New Roman" w:hAnsi="Times New Roman"/>
          <w:sz w:val="24"/>
          <w:szCs w:val="24"/>
          <w:lang w:val="it-IT" w:eastAsia="it-IT"/>
        </w:rPr>
        <w:tab/>
        <w:t xml:space="preserve">   punti   1    </w:t>
      </w:r>
    </w:p>
    <w:p w:rsidR="008B6AC1" w:rsidRPr="00386B8F" w:rsidRDefault="008B6AC1" w:rsidP="001E0FA9">
      <w:pPr>
        <w:spacing w:line="276" w:lineRule="auto"/>
        <w:rPr>
          <w:b w:val="0"/>
          <w:szCs w:val="24"/>
        </w:rPr>
      </w:pPr>
      <w:r w:rsidRPr="00386B8F">
        <w:rPr>
          <w:b w:val="0"/>
          <w:szCs w:val="24"/>
        </w:rPr>
        <w:t>b) punteggio per merito:</w:t>
      </w:r>
    </w:p>
    <w:p w:rsidR="008B6AC1" w:rsidRPr="00386B8F" w:rsidRDefault="008B6AC1" w:rsidP="001E0FA9">
      <w:pPr>
        <w:spacing w:line="276" w:lineRule="auto"/>
        <w:rPr>
          <w:b w:val="0"/>
          <w:szCs w:val="24"/>
        </w:rPr>
      </w:pPr>
      <w:r w:rsidRPr="00386B8F">
        <w:rPr>
          <w:b w:val="0"/>
          <w:szCs w:val="24"/>
        </w:rPr>
        <w:t xml:space="preserve">punti =  media dello scrutinio finale dell’anno scolastico precedente   (2014/2015).  </w:t>
      </w:r>
    </w:p>
    <w:p w:rsidR="008B6AC1" w:rsidRPr="00386B8F" w:rsidRDefault="001E0FA9" w:rsidP="001E0FA9">
      <w:pPr>
        <w:pStyle w:val="Paragrafoelenco"/>
        <w:numPr>
          <w:ilvl w:val="0"/>
          <w:numId w:val="31"/>
        </w:numPr>
        <w:spacing w:after="0"/>
        <w:rPr>
          <w:rFonts w:ascii="Times New Roman" w:hAnsi="Times New Roman" w:hint="default"/>
          <w:sz w:val="24"/>
          <w:szCs w:val="24"/>
          <w:lang w:val="it-IT" w:eastAsia="it-IT"/>
        </w:rPr>
      </w:pPr>
      <w:r w:rsidRPr="001E0FA9">
        <w:rPr>
          <w:rFonts w:ascii="Times New Roman" w:hAnsi="Times New Roman" w:hint="default"/>
          <w:sz w:val="24"/>
          <w:szCs w:val="24"/>
          <w:u w:val="single"/>
          <w:lang w:val="it-IT" w:eastAsia="it-IT"/>
        </w:rPr>
        <w:t>per studenti meritevoli</w:t>
      </w:r>
      <w:r>
        <w:rPr>
          <w:rFonts w:ascii="Times New Roman" w:hAnsi="Times New Roman" w:hint="default"/>
          <w:sz w:val="24"/>
          <w:szCs w:val="24"/>
          <w:lang w:val="it-IT" w:eastAsia="it-IT"/>
        </w:rPr>
        <w:t>:</w:t>
      </w:r>
    </w:p>
    <w:p w:rsidR="008B6AC1" w:rsidRPr="00386B8F" w:rsidRDefault="008B6AC1" w:rsidP="001E0FA9">
      <w:pPr>
        <w:spacing w:line="276" w:lineRule="auto"/>
        <w:rPr>
          <w:b w:val="0"/>
          <w:szCs w:val="24"/>
        </w:rPr>
      </w:pPr>
      <w:r w:rsidRPr="00386B8F">
        <w:rPr>
          <w:b w:val="0"/>
          <w:szCs w:val="24"/>
        </w:rPr>
        <w:t xml:space="preserve">l’ assegnazione di n. 5 borse di studio di € 100,00 ciascuna ai 5 alunni  (uno per classe 1^, 2^, 3^, 4^, 5^) che hanno conseguito la media più alta nello scrutinio finale di giugno. </w:t>
      </w:r>
    </w:p>
    <w:p w:rsidR="008B6AC1" w:rsidRPr="00386B8F" w:rsidRDefault="008B6AC1" w:rsidP="001E0FA9">
      <w:pPr>
        <w:spacing w:line="276" w:lineRule="auto"/>
        <w:rPr>
          <w:b w:val="0"/>
          <w:szCs w:val="24"/>
        </w:rPr>
      </w:pPr>
      <w:r w:rsidRPr="00386B8F">
        <w:rPr>
          <w:b w:val="0"/>
          <w:szCs w:val="24"/>
        </w:rPr>
        <w:t xml:space="preserve">In caso di parità di media, si darà priorità all’alunno con il numero inferiore di assenze, e ancora in subordine all’alunno con reddito inferiore. </w:t>
      </w:r>
    </w:p>
    <w:p w:rsidR="008B6AC1" w:rsidRPr="00F502B9" w:rsidRDefault="008B6AC1" w:rsidP="00386B8F">
      <w:pPr>
        <w:pStyle w:val="Paragrafoelenco"/>
        <w:spacing w:after="0"/>
        <w:ind w:left="-142"/>
        <w:rPr>
          <w:rFonts w:hint="default"/>
          <w:b/>
          <w:color w:val="FF0000"/>
          <w:u w:val="single"/>
          <w:lang w:val="it-IT"/>
        </w:rPr>
      </w:pPr>
    </w:p>
    <w:p w:rsidR="001C309B" w:rsidRDefault="00EB058A" w:rsidP="008B6AC1">
      <w:pPr>
        <w:pStyle w:val="Default"/>
        <w:numPr>
          <w:ilvl w:val="0"/>
          <w:numId w:val="29"/>
        </w:numPr>
        <w:spacing w:line="276" w:lineRule="auto"/>
        <w:ind w:left="426" w:hanging="567"/>
        <w:rPr>
          <w:b/>
          <w:color w:val="auto"/>
          <w:u w:val="single"/>
        </w:rPr>
      </w:pPr>
      <w:r>
        <w:rPr>
          <w:b/>
          <w:color w:val="auto"/>
          <w:u w:val="single"/>
        </w:rPr>
        <w:t>Indizione elezioni OO.CC. (delibera n. 43)</w:t>
      </w:r>
    </w:p>
    <w:p w:rsidR="00CE054B" w:rsidRDefault="00CE054B" w:rsidP="00CE054B">
      <w:pPr>
        <w:pStyle w:val="Default"/>
        <w:spacing w:line="276" w:lineRule="auto"/>
        <w:ind w:left="-142"/>
        <w:jc w:val="both"/>
        <w:rPr>
          <w:color w:val="auto"/>
        </w:rPr>
      </w:pPr>
      <w:r w:rsidRPr="00CE054B">
        <w:rPr>
          <w:color w:val="auto"/>
        </w:rPr>
        <w:lastRenderedPageBreak/>
        <w:t>La Dirigen</w:t>
      </w:r>
      <w:r>
        <w:rPr>
          <w:color w:val="auto"/>
        </w:rPr>
        <w:t>te</w:t>
      </w:r>
      <w:r w:rsidRPr="00CE054B">
        <w:rPr>
          <w:color w:val="auto"/>
        </w:rPr>
        <w:t xml:space="preserve"> informa il Consiglio che il </w:t>
      </w:r>
      <w:proofErr w:type="spellStart"/>
      <w:r w:rsidRPr="00CE054B">
        <w:rPr>
          <w:color w:val="auto"/>
        </w:rPr>
        <w:t>Miur</w:t>
      </w:r>
      <w:proofErr w:type="spellEnd"/>
      <w:r w:rsidRPr="00CE054B">
        <w:rPr>
          <w:color w:val="auto"/>
        </w:rPr>
        <w:t xml:space="preserve"> non ha ancora emanato la C.M. relativa </w:t>
      </w:r>
      <w:r>
        <w:rPr>
          <w:color w:val="auto"/>
        </w:rPr>
        <w:t>alle elezioni per il rinnovo degli OO.CC. per l’</w:t>
      </w:r>
      <w:proofErr w:type="spellStart"/>
      <w:r>
        <w:rPr>
          <w:color w:val="auto"/>
        </w:rPr>
        <w:t>a.s.</w:t>
      </w:r>
      <w:proofErr w:type="spellEnd"/>
      <w:r>
        <w:rPr>
          <w:color w:val="auto"/>
        </w:rPr>
        <w:t xml:space="preserve"> 2018/2019. Illustra quindi la situazione relativa agli OO.CC. (Consiglio d’Istituto, Consulta provinciale studentesca, Consigli di classe).</w:t>
      </w:r>
    </w:p>
    <w:p w:rsidR="00AE4E4F" w:rsidRDefault="00AE4E4F" w:rsidP="00AE4E4F">
      <w:pPr>
        <w:pStyle w:val="Default"/>
        <w:spacing w:line="276" w:lineRule="auto"/>
        <w:ind w:left="-142"/>
        <w:jc w:val="both"/>
        <w:rPr>
          <w:color w:val="auto"/>
        </w:rPr>
      </w:pPr>
      <w:r>
        <w:rPr>
          <w:color w:val="auto"/>
        </w:rPr>
        <w:t xml:space="preserve">Nelle more delle disposizioni ministeriali e successivamente dell’USR Puglia, considerato che il Consiglio d’Istituto è stato eletto lo scorso anno e non sussistono motivazioni per il rinnovo dell’organo stesso, si procederà con procedura semplificata all’elezione annuale dei rappresentanti degli studenti, procedendo ad atti di surroga di componenti, laddove decaduti dall’incarico. </w:t>
      </w:r>
    </w:p>
    <w:p w:rsidR="00AE4E4F" w:rsidRDefault="00AE4E4F" w:rsidP="00AE4E4F">
      <w:pPr>
        <w:pStyle w:val="Default"/>
        <w:spacing w:line="276" w:lineRule="auto"/>
        <w:ind w:left="-142"/>
        <w:jc w:val="both"/>
        <w:rPr>
          <w:color w:val="auto"/>
        </w:rPr>
      </w:pPr>
      <w:r>
        <w:rPr>
          <w:color w:val="auto"/>
        </w:rPr>
        <w:t>Parimenti, considerato che un componente della Consulta provinciale degli studenti (organo di durata biennale) è decaduto dall’incarico in quanto ha conseguito il diploma, non essendovi possibilità di surroga dalla stessa lista, si procederà ad eleggere un solo componente con procedura semplificata per il corrente anno scolastico, conclusivo del biennio di incarico.</w:t>
      </w:r>
    </w:p>
    <w:p w:rsidR="00CE054B" w:rsidRDefault="00CE054B" w:rsidP="00CE054B">
      <w:pPr>
        <w:pStyle w:val="Default"/>
        <w:spacing w:line="276" w:lineRule="auto"/>
        <w:ind w:left="-142"/>
        <w:jc w:val="both"/>
        <w:rPr>
          <w:color w:val="auto"/>
        </w:rPr>
      </w:pPr>
      <w:r>
        <w:rPr>
          <w:color w:val="auto"/>
        </w:rPr>
        <w:t xml:space="preserve">Il Consiglio, preso atto di quanto esposto, </w:t>
      </w:r>
    </w:p>
    <w:p w:rsidR="00CE054B" w:rsidRDefault="00CE054B" w:rsidP="00CE054B">
      <w:pPr>
        <w:pStyle w:val="Default"/>
        <w:spacing w:line="276" w:lineRule="auto"/>
        <w:ind w:left="-142"/>
        <w:jc w:val="center"/>
        <w:rPr>
          <w:b/>
          <w:color w:val="auto"/>
        </w:rPr>
      </w:pPr>
      <w:r>
        <w:rPr>
          <w:b/>
          <w:color w:val="auto"/>
        </w:rPr>
        <w:t>delibera</w:t>
      </w:r>
    </w:p>
    <w:p w:rsidR="00CE054B" w:rsidRPr="00AE4E4F" w:rsidRDefault="00CE054B" w:rsidP="00CE054B">
      <w:pPr>
        <w:pStyle w:val="Default"/>
        <w:spacing w:line="276" w:lineRule="auto"/>
        <w:ind w:left="-142"/>
        <w:rPr>
          <w:color w:val="auto"/>
        </w:rPr>
      </w:pPr>
      <w:r w:rsidRPr="00AE4E4F">
        <w:rPr>
          <w:color w:val="auto"/>
        </w:rPr>
        <w:t>l’indizione delle elezioni per il rinnovo di:</w:t>
      </w:r>
    </w:p>
    <w:p w:rsidR="00CE054B" w:rsidRPr="00AE4E4F" w:rsidRDefault="00AE4E4F" w:rsidP="00CE054B">
      <w:pPr>
        <w:pStyle w:val="Default"/>
        <w:spacing w:line="276" w:lineRule="auto"/>
        <w:ind w:left="-142"/>
        <w:rPr>
          <w:color w:val="auto"/>
        </w:rPr>
      </w:pPr>
      <w:r w:rsidRPr="00AE4E4F">
        <w:rPr>
          <w:color w:val="auto"/>
        </w:rPr>
        <w:t xml:space="preserve">- </w:t>
      </w:r>
      <w:r w:rsidR="00CE054B" w:rsidRPr="00AE4E4F">
        <w:rPr>
          <w:color w:val="auto"/>
        </w:rPr>
        <w:t xml:space="preserve">rappresentanti di studenti </w:t>
      </w:r>
      <w:r w:rsidRPr="00AE4E4F">
        <w:rPr>
          <w:color w:val="auto"/>
        </w:rPr>
        <w:t xml:space="preserve">(n. 2) </w:t>
      </w:r>
      <w:r w:rsidR="00CE054B" w:rsidRPr="00AE4E4F">
        <w:rPr>
          <w:color w:val="auto"/>
        </w:rPr>
        <w:t xml:space="preserve">e genitori </w:t>
      </w:r>
      <w:r w:rsidRPr="00AE4E4F">
        <w:rPr>
          <w:color w:val="auto"/>
        </w:rPr>
        <w:t xml:space="preserve">(n. 2) </w:t>
      </w:r>
      <w:r w:rsidR="00CE054B" w:rsidRPr="00AE4E4F">
        <w:rPr>
          <w:color w:val="auto"/>
        </w:rPr>
        <w:t>nei Consigli di classe;</w:t>
      </w:r>
    </w:p>
    <w:p w:rsidR="00CE054B" w:rsidRPr="00AE4E4F" w:rsidRDefault="00AE4E4F" w:rsidP="00CE054B">
      <w:pPr>
        <w:pStyle w:val="Default"/>
        <w:spacing w:line="276" w:lineRule="auto"/>
        <w:ind w:left="-142"/>
        <w:rPr>
          <w:color w:val="auto"/>
        </w:rPr>
      </w:pPr>
      <w:r w:rsidRPr="00AE4E4F">
        <w:rPr>
          <w:color w:val="auto"/>
        </w:rPr>
        <w:t>- n. 4 rappresentanti degli studenti nel Consiglio d’</w:t>
      </w:r>
      <w:r w:rsidR="002B3677">
        <w:rPr>
          <w:color w:val="auto"/>
        </w:rPr>
        <w:t>Isti</w:t>
      </w:r>
      <w:r w:rsidRPr="00AE4E4F">
        <w:rPr>
          <w:color w:val="auto"/>
        </w:rPr>
        <w:t>tuto;</w:t>
      </w:r>
    </w:p>
    <w:p w:rsidR="00AE4E4F" w:rsidRDefault="00AE4E4F" w:rsidP="00CE054B">
      <w:pPr>
        <w:pStyle w:val="Default"/>
        <w:spacing w:line="276" w:lineRule="auto"/>
        <w:ind w:left="-142"/>
        <w:rPr>
          <w:color w:val="auto"/>
        </w:rPr>
      </w:pPr>
      <w:r w:rsidRPr="00AE4E4F">
        <w:rPr>
          <w:color w:val="auto"/>
        </w:rPr>
        <w:t>- n. 1 rappresentante nella Consulta provinciale degli studenti</w:t>
      </w:r>
    </w:p>
    <w:p w:rsidR="00AE4E4F" w:rsidRPr="00AE4E4F" w:rsidRDefault="00AE4E4F" w:rsidP="00CE054B">
      <w:pPr>
        <w:pStyle w:val="Default"/>
        <w:spacing w:line="276" w:lineRule="auto"/>
        <w:ind w:left="-142"/>
        <w:rPr>
          <w:color w:val="auto"/>
        </w:rPr>
      </w:pPr>
      <w:r>
        <w:rPr>
          <w:color w:val="auto"/>
        </w:rPr>
        <w:t>con procedura semplificata entro il 31 ottobre p.v..</w:t>
      </w:r>
    </w:p>
    <w:p w:rsidR="00CE054B" w:rsidRDefault="00CE054B" w:rsidP="00CE054B">
      <w:pPr>
        <w:pStyle w:val="Default"/>
        <w:spacing w:line="276" w:lineRule="auto"/>
        <w:ind w:left="-142"/>
        <w:jc w:val="both"/>
        <w:rPr>
          <w:color w:val="auto"/>
        </w:rPr>
      </w:pPr>
      <w:r>
        <w:rPr>
          <w:color w:val="auto"/>
        </w:rPr>
        <w:t>Le elezioni suddette si svolgeranno in concomitanza con le elezioni dei rappresentanti di classe, nella data che la dirigente stabilirà con apposito decreto.</w:t>
      </w:r>
    </w:p>
    <w:p w:rsidR="00AE4E4F" w:rsidRPr="00CE054B" w:rsidRDefault="00AE4E4F" w:rsidP="00CE054B">
      <w:pPr>
        <w:pStyle w:val="Default"/>
        <w:spacing w:line="276" w:lineRule="auto"/>
        <w:ind w:left="-142"/>
        <w:jc w:val="both"/>
        <w:rPr>
          <w:color w:val="auto"/>
        </w:rPr>
      </w:pPr>
    </w:p>
    <w:p w:rsidR="00956FC7" w:rsidRPr="00956FC7" w:rsidRDefault="00EB058A" w:rsidP="00A126E8">
      <w:pPr>
        <w:pStyle w:val="Default"/>
        <w:numPr>
          <w:ilvl w:val="0"/>
          <w:numId w:val="29"/>
        </w:numPr>
        <w:spacing w:line="276" w:lineRule="auto"/>
        <w:ind w:left="-142" w:hanging="567"/>
        <w:jc w:val="both"/>
      </w:pPr>
      <w:r w:rsidRPr="00956FC7">
        <w:rPr>
          <w:b/>
          <w:color w:val="auto"/>
          <w:u w:val="single"/>
        </w:rPr>
        <w:t xml:space="preserve">Apertura piattaforma </w:t>
      </w:r>
      <w:proofErr w:type="spellStart"/>
      <w:r w:rsidRPr="00956FC7">
        <w:rPr>
          <w:b/>
          <w:color w:val="auto"/>
          <w:u w:val="single"/>
        </w:rPr>
        <w:t>crowfourding</w:t>
      </w:r>
      <w:proofErr w:type="spellEnd"/>
      <w:r w:rsidRPr="00956FC7">
        <w:rPr>
          <w:b/>
          <w:color w:val="auto"/>
          <w:u w:val="single"/>
        </w:rPr>
        <w:t xml:space="preserve"> per restauro portone Pellegrino </w:t>
      </w:r>
    </w:p>
    <w:p w:rsidR="001C309B" w:rsidRPr="00956FC7" w:rsidRDefault="000C299E" w:rsidP="00956FC7">
      <w:pPr>
        <w:pStyle w:val="Default"/>
        <w:spacing w:line="276" w:lineRule="auto"/>
        <w:ind w:left="-142"/>
        <w:jc w:val="both"/>
      </w:pPr>
      <w:r w:rsidRPr="00956FC7">
        <w:t>La Dirigente pone all’attenzione del Consiglio la necessità di restaurare il portone centrale d’ingresso della sede Pellegrino, che non rientra fra gli interventi previsti nella ristrutturazione in corso a cura della Provincia, e che è stato temporaneamente messo in sicurezza da maestranze interne ma richiede un apposito intervento per un recupero integrale estetico e strutturale.</w:t>
      </w:r>
    </w:p>
    <w:p w:rsidR="000C299E" w:rsidRDefault="000C299E" w:rsidP="00FF6D2E">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 xml:space="preserve">Propone quindi di sperimentare una forma di finanziamento aprendo una piattaforma di </w:t>
      </w:r>
      <w:proofErr w:type="spellStart"/>
      <w:r>
        <w:rPr>
          <w:rFonts w:ascii="Times New Roman" w:hAnsi="Times New Roman" w:hint="default"/>
          <w:sz w:val="24"/>
          <w:szCs w:val="24"/>
          <w:lang w:val="it-IT" w:eastAsia="it-IT"/>
        </w:rPr>
        <w:t>crowfounding</w:t>
      </w:r>
      <w:proofErr w:type="spellEnd"/>
      <w:r>
        <w:rPr>
          <w:rFonts w:ascii="Times New Roman" w:hAnsi="Times New Roman" w:hint="default"/>
          <w:sz w:val="24"/>
          <w:szCs w:val="24"/>
          <w:lang w:val="it-IT" w:eastAsia="it-IT"/>
        </w:rPr>
        <w:t xml:space="preserve">, confidando nel contributo di privati e di quanti, artisti e cittadini, vogliano conservare la memoria dell’edificio storico che ospitava l’Istituto d’arte Pellegrino di Lecce. Illustra quindi come viene gestita una piattaforma di </w:t>
      </w:r>
      <w:proofErr w:type="spellStart"/>
      <w:r>
        <w:rPr>
          <w:rFonts w:ascii="Times New Roman" w:hAnsi="Times New Roman" w:hint="default"/>
          <w:sz w:val="24"/>
          <w:szCs w:val="24"/>
          <w:lang w:val="it-IT" w:eastAsia="it-IT"/>
        </w:rPr>
        <w:t>crowfounding</w:t>
      </w:r>
      <w:proofErr w:type="spellEnd"/>
      <w:r>
        <w:rPr>
          <w:rFonts w:ascii="Times New Roman" w:hAnsi="Times New Roman" w:hint="default"/>
          <w:sz w:val="24"/>
          <w:szCs w:val="24"/>
          <w:lang w:val="it-IT" w:eastAsia="it-IT"/>
        </w:rPr>
        <w:t xml:space="preserve">. </w:t>
      </w:r>
    </w:p>
    <w:p w:rsidR="00FF6D2E" w:rsidRDefault="000C299E" w:rsidP="00FF6D2E">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 xml:space="preserve">Il Consiglio </w:t>
      </w:r>
      <w:r w:rsidR="00FF6D2E">
        <w:rPr>
          <w:rFonts w:ascii="Times New Roman" w:hAnsi="Times New Roman" w:hint="default"/>
          <w:sz w:val="24"/>
          <w:szCs w:val="24"/>
          <w:lang w:val="it-IT" w:eastAsia="it-IT"/>
        </w:rPr>
        <w:t xml:space="preserve">accoglie favorevolmente la proposta, dichiarando l’impegno per la diffusione dell’iniziativa e all’unanimità dei presenti </w:t>
      </w:r>
      <w:r w:rsidR="00956FC7">
        <w:rPr>
          <w:rFonts w:ascii="Times New Roman" w:hAnsi="Times New Roman" w:hint="default"/>
          <w:sz w:val="24"/>
          <w:szCs w:val="24"/>
          <w:lang w:val="it-IT" w:eastAsia="it-IT"/>
        </w:rPr>
        <w:t xml:space="preserve">esprime </w:t>
      </w:r>
      <w:r w:rsidR="00FF6D2E">
        <w:rPr>
          <w:rFonts w:ascii="Times New Roman" w:hAnsi="Times New Roman" w:hint="default"/>
          <w:sz w:val="24"/>
          <w:szCs w:val="24"/>
          <w:lang w:val="it-IT" w:eastAsia="it-IT"/>
        </w:rPr>
        <w:t xml:space="preserve">parere favorevole all’apertura di una piattaforma di </w:t>
      </w:r>
      <w:proofErr w:type="spellStart"/>
      <w:r w:rsidR="00FF6D2E">
        <w:rPr>
          <w:rFonts w:ascii="Times New Roman" w:hAnsi="Times New Roman" w:hint="default"/>
          <w:sz w:val="24"/>
          <w:szCs w:val="24"/>
          <w:lang w:val="it-IT" w:eastAsia="it-IT"/>
        </w:rPr>
        <w:t>crowfounding</w:t>
      </w:r>
      <w:proofErr w:type="spellEnd"/>
      <w:r w:rsidR="00FF6D2E">
        <w:rPr>
          <w:rFonts w:ascii="Times New Roman" w:hAnsi="Times New Roman" w:hint="default"/>
          <w:sz w:val="24"/>
          <w:szCs w:val="24"/>
          <w:lang w:val="it-IT" w:eastAsia="it-IT"/>
        </w:rPr>
        <w:t xml:space="preserve"> per ricavare il finanziamento (parziale o totale) necessario per il restauro del portone  della sede Pellegrino dell’Istituzione scolastica.</w:t>
      </w:r>
    </w:p>
    <w:p w:rsidR="00FF6D2E" w:rsidRDefault="00FF6D2E" w:rsidP="00FF6D2E">
      <w:pPr>
        <w:pStyle w:val="Paragrafoelenco"/>
        <w:spacing w:after="0"/>
        <w:ind w:left="-142"/>
        <w:jc w:val="both"/>
        <w:rPr>
          <w:rFonts w:ascii="Times New Roman" w:hAnsi="Times New Roman" w:hint="default"/>
          <w:sz w:val="24"/>
          <w:szCs w:val="24"/>
          <w:lang w:val="it-IT" w:eastAsia="it-IT"/>
        </w:rPr>
      </w:pPr>
      <w:r>
        <w:rPr>
          <w:rFonts w:ascii="Times New Roman" w:hAnsi="Times New Roman" w:hint="default"/>
          <w:sz w:val="24"/>
          <w:szCs w:val="24"/>
          <w:lang w:val="it-IT" w:eastAsia="it-IT"/>
        </w:rPr>
        <w:t>La Dirigente quindi procederà con l’acquisizione da parte di personale interno della scuola di un progetto tecnico delle opere, insieme con una stima di massima della spesa prevista.</w:t>
      </w:r>
    </w:p>
    <w:p w:rsidR="00FF6D2E" w:rsidRPr="00FF6D2E" w:rsidRDefault="00FF6D2E" w:rsidP="00FF6D2E">
      <w:pPr>
        <w:pStyle w:val="Paragrafoelenco"/>
        <w:spacing w:after="0"/>
        <w:ind w:left="-142"/>
        <w:rPr>
          <w:rFonts w:ascii="Times New Roman" w:hAnsi="Times New Roman" w:hint="default"/>
          <w:sz w:val="24"/>
          <w:szCs w:val="24"/>
          <w:lang w:val="it-IT" w:eastAsia="it-IT"/>
        </w:rPr>
      </w:pPr>
    </w:p>
    <w:p w:rsidR="00640EAC" w:rsidRDefault="00EB058A" w:rsidP="008B6AC1">
      <w:pPr>
        <w:pStyle w:val="Default"/>
        <w:numPr>
          <w:ilvl w:val="0"/>
          <w:numId w:val="29"/>
        </w:numPr>
        <w:spacing w:line="276" w:lineRule="auto"/>
        <w:ind w:left="426" w:hanging="567"/>
        <w:rPr>
          <w:b/>
          <w:sz w:val="25"/>
          <w:szCs w:val="25"/>
          <w:u w:val="single"/>
        </w:rPr>
      </w:pPr>
      <w:r w:rsidRPr="00EB058A">
        <w:rPr>
          <w:b/>
          <w:color w:val="auto"/>
          <w:u w:val="single"/>
        </w:rPr>
        <w:t>Comunicazioni del Dirigente</w:t>
      </w:r>
      <w:r w:rsidRPr="00EB058A">
        <w:rPr>
          <w:b/>
          <w:sz w:val="25"/>
          <w:szCs w:val="25"/>
          <w:u w:val="single"/>
        </w:rPr>
        <w:t xml:space="preserve">. </w:t>
      </w:r>
    </w:p>
    <w:p w:rsidR="00640EAC" w:rsidRPr="00640EAC" w:rsidRDefault="00640EAC" w:rsidP="00640EAC">
      <w:pPr>
        <w:pStyle w:val="Default"/>
        <w:spacing w:line="276" w:lineRule="auto"/>
        <w:ind w:left="-142"/>
        <w:rPr>
          <w:b/>
          <w:sz w:val="25"/>
          <w:szCs w:val="25"/>
          <w:u w:val="single"/>
        </w:rPr>
      </w:pPr>
      <w:r w:rsidRPr="00640EAC">
        <w:t>Nessuna ulteriore comunicazione.</w:t>
      </w:r>
    </w:p>
    <w:p w:rsidR="00640EAC" w:rsidRPr="00640EAC" w:rsidRDefault="00640EAC" w:rsidP="00640EAC">
      <w:pPr>
        <w:autoSpaceDE w:val="0"/>
        <w:autoSpaceDN w:val="0"/>
        <w:adjustRightInd w:val="0"/>
        <w:rPr>
          <w:b w:val="0"/>
          <w:szCs w:val="24"/>
        </w:rPr>
      </w:pPr>
      <w:r w:rsidRPr="00640EAC">
        <w:rPr>
          <w:b w:val="0"/>
          <w:szCs w:val="24"/>
        </w:rPr>
        <w:t xml:space="preserve">La seduta è tolta alle ore </w:t>
      </w:r>
      <w:r w:rsidR="00031ED8">
        <w:rPr>
          <w:b w:val="0"/>
          <w:szCs w:val="24"/>
        </w:rPr>
        <w:t>19.15</w:t>
      </w:r>
      <w:r w:rsidRPr="00640EAC">
        <w:rPr>
          <w:b w:val="0"/>
          <w:szCs w:val="24"/>
        </w:rPr>
        <w:t>.</w:t>
      </w:r>
    </w:p>
    <w:p w:rsidR="00640EAC" w:rsidRPr="00640EAC" w:rsidRDefault="00640EAC" w:rsidP="00640EAC">
      <w:pPr>
        <w:autoSpaceDE w:val="0"/>
        <w:autoSpaceDN w:val="0"/>
        <w:adjustRightInd w:val="0"/>
        <w:rPr>
          <w:b w:val="0"/>
          <w:szCs w:val="24"/>
        </w:rPr>
      </w:pPr>
    </w:p>
    <w:p w:rsidR="00640EAC" w:rsidRDefault="00640EAC" w:rsidP="00640EAC">
      <w:pPr>
        <w:ind w:right="282"/>
        <w:rPr>
          <w:b w:val="0"/>
          <w:szCs w:val="24"/>
        </w:rPr>
      </w:pPr>
      <w:r w:rsidRPr="00640EAC">
        <w:rPr>
          <w:b w:val="0"/>
          <w:szCs w:val="24"/>
        </w:rPr>
        <w:t>Il Segretario Verbalizzante                        La Presidente del Consiglio d’Istituto</w:t>
      </w:r>
    </w:p>
    <w:p w:rsidR="00640EAC" w:rsidRPr="00640EAC" w:rsidRDefault="00640EAC" w:rsidP="00FF6D2E">
      <w:pPr>
        <w:ind w:right="282"/>
        <w:rPr>
          <w:sz w:val="25"/>
          <w:szCs w:val="25"/>
          <w:u w:val="single"/>
        </w:rPr>
      </w:pPr>
      <w:r w:rsidRPr="00640EAC">
        <w:rPr>
          <w:b w:val="0"/>
          <w:szCs w:val="24"/>
        </w:rPr>
        <w:t>(Prof. Gilberto Olita)                                                        (Sig.ra Laura Pedone)</w:t>
      </w:r>
    </w:p>
    <w:p w:rsidR="00EB058A" w:rsidRPr="009B2C95" w:rsidRDefault="00EB058A" w:rsidP="009B2C95">
      <w:pPr>
        <w:spacing w:line="276" w:lineRule="auto"/>
        <w:jc w:val="left"/>
        <w:rPr>
          <w:b w:val="0"/>
          <w:szCs w:val="24"/>
        </w:rPr>
      </w:pPr>
    </w:p>
    <w:sectPr w:rsidR="00EB058A" w:rsidRPr="009B2C95" w:rsidSect="00C27806">
      <w:footerReference w:type="even" r:id="rId8"/>
      <w:footerReference w:type="default" r:id="rId9"/>
      <w:pgSz w:w="11906" w:h="16838"/>
      <w:pgMar w:top="709" w:right="1558" w:bottom="567" w:left="1758" w:header="720" w:footer="63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7E09" w:rsidRDefault="001B7E09" w:rsidP="005A1AD1">
      <w:r>
        <w:separator/>
      </w:r>
    </w:p>
  </w:endnote>
  <w:endnote w:type="continuationSeparator" w:id="0">
    <w:p w:rsidR="001B7E09" w:rsidRDefault="001B7E09" w:rsidP="005A1A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09" w:rsidRDefault="001B7E09">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rsidR="001B7E09" w:rsidRDefault="001B7E09">
    <w:pPr>
      <w:pStyle w:val="Pidipa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7E09" w:rsidRDefault="001B7E09">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943029">
      <w:rPr>
        <w:rStyle w:val="Numeropagina"/>
        <w:rFonts w:ascii="Arial" w:hAnsi="Arial" w:cs="Arial"/>
        <w:b w:val="0"/>
        <w:noProof/>
        <w:sz w:val="16"/>
        <w:szCs w:val="16"/>
      </w:rPr>
      <w:t>14</w:t>
    </w:r>
    <w:r>
      <w:rPr>
        <w:rStyle w:val="Numeropagina"/>
        <w:rFonts w:ascii="Arial" w:hAnsi="Arial" w:cs="Arial"/>
        <w:b w:val="0"/>
        <w:sz w:val="16"/>
        <w:szCs w:val="16"/>
      </w:rPr>
      <w:fldChar w:fldCharType="end"/>
    </w:r>
  </w:p>
  <w:p w:rsidR="001B7E09" w:rsidRDefault="001B7E09">
    <w:pPr>
      <w:pStyle w:val="Pidipagina"/>
      <w:ind w:left="-1134"/>
      <w:rPr>
        <w:rFonts w:ascii="Arial" w:hAnsi="Arial" w:cs="Arial"/>
        <w:b w:val="0"/>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7E09" w:rsidRDefault="001B7E09" w:rsidP="005A1AD1">
      <w:r>
        <w:separator/>
      </w:r>
    </w:p>
  </w:footnote>
  <w:footnote w:type="continuationSeparator" w:id="0">
    <w:p w:rsidR="001B7E09" w:rsidRDefault="001B7E09" w:rsidP="005A1A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nsid w:val="00000004"/>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39A6421"/>
    <w:multiLevelType w:val="hybridMultilevel"/>
    <w:tmpl w:val="896A2DAA"/>
    <w:lvl w:ilvl="0" w:tplc="DA580838">
      <w:start w:val="1"/>
      <w:numFmt w:val="upperLetter"/>
      <w:lvlText w:val="%1)"/>
      <w:lvlJc w:val="left"/>
      <w:pPr>
        <w:ind w:left="218" w:hanging="360"/>
      </w:pPr>
      <w:rPr>
        <w:rFonts w:hint="default"/>
      </w:rPr>
    </w:lvl>
    <w:lvl w:ilvl="1" w:tplc="04100019" w:tentative="1">
      <w:start w:val="1"/>
      <w:numFmt w:val="lowerLetter"/>
      <w:lvlText w:val="%2."/>
      <w:lvlJc w:val="left"/>
      <w:pPr>
        <w:ind w:left="938" w:hanging="360"/>
      </w:pPr>
    </w:lvl>
    <w:lvl w:ilvl="2" w:tplc="0410001B" w:tentative="1">
      <w:start w:val="1"/>
      <w:numFmt w:val="lowerRoman"/>
      <w:lvlText w:val="%3."/>
      <w:lvlJc w:val="right"/>
      <w:pPr>
        <w:ind w:left="1658" w:hanging="180"/>
      </w:pPr>
    </w:lvl>
    <w:lvl w:ilvl="3" w:tplc="0410000F" w:tentative="1">
      <w:start w:val="1"/>
      <w:numFmt w:val="decimal"/>
      <w:lvlText w:val="%4."/>
      <w:lvlJc w:val="left"/>
      <w:pPr>
        <w:ind w:left="2378" w:hanging="360"/>
      </w:pPr>
    </w:lvl>
    <w:lvl w:ilvl="4" w:tplc="04100019" w:tentative="1">
      <w:start w:val="1"/>
      <w:numFmt w:val="lowerLetter"/>
      <w:lvlText w:val="%5."/>
      <w:lvlJc w:val="left"/>
      <w:pPr>
        <w:ind w:left="3098" w:hanging="360"/>
      </w:pPr>
    </w:lvl>
    <w:lvl w:ilvl="5" w:tplc="0410001B" w:tentative="1">
      <w:start w:val="1"/>
      <w:numFmt w:val="lowerRoman"/>
      <w:lvlText w:val="%6."/>
      <w:lvlJc w:val="right"/>
      <w:pPr>
        <w:ind w:left="3818" w:hanging="180"/>
      </w:pPr>
    </w:lvl>
    <w:lvl w:ilvl="6" w:tplc="0410000F" w:tentative="1">
      <w:start w:val="1"/>
      <w:numFmt w:val="decimal"/>
      <w:lvlText w:val="%7."/>
      <w:lvlJc w:val="left"/>
      <w:pPr>
        <w:ind w:left="4538" w:hanging="360"/>
      </w:pPr>
    </w:lvl>
    <w:lvl w:ilvl="7" w:tplc="04100019" w:tentative="1">
      <w:start w:val="1"/>
      <w:numFmt w:val="lowerLetter"/>
      <w:lvlText w:val="%8."/>
      <w:lvlJc w:val="left"/>
      <w:pPr>
        <w:ind w:left="5258" w:hanging="360"/>
      </w:pPr>
    </w:lvl>
    <w:lvl w:ilvl="8" w:tplc="0410001B" w:tentative="1">
      <w:start w:val="1"/>
      <w:numFmt w:val="lowerRoman"/>
      <w:lvlText w:val="%9."/>
      <w:lvlJc w:val="right"/>
      <w:pPr>
        <w:ind w:left="5978" w:hanging="180"/>
      </w:pPr>
    </w:lvl>
  </w:abstractNum>
  <w:abstractNum w:abstractNumId="5">
    <w:nsid w:val="1EDD329C"/>
    <w:multiLevelType w:val="hybridMultilevel"/>
    <w:tmpl w:val="9664F2E6"/>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0092EFA"/>
    <w:multiLevelType w:val="hybridMultilevel"/>
    <w:tmpl w:val="EF8EAF10"/>
    <w:lvl w:ilvl="0" w:tplc="BEC4068A">
      <w:start w:val="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2AEC65AA"/>
    <w:multiLevelType w:val="multilevel"/>
    <w:tmpl w:val="BD2CCF7A"/>
    <w:lvl w:ilvl="0">
      <w:start w:val="1"/>
      <w:numFmt w:val="bullet"/>
      <w:lvlText w:val=""/>
      <w:lvlJc w:val="left"/>
      <w:pPr>
        <w:tabs>
          <w:tab w:val="num" w:pos="1080"/>
        </w:tabs>
        <w:ind w:left="1080" w:hanging="360"/>
      </w:pPr>
      <w:rPr>
        <w:rFonts w:ascii="Symbol" w:hAnsi="Symbol" w:hint="default"/>
        <w:sz w:val="20"/>
      </w:rPr>
    </w:lvl>
    <w:lvl w:ilvl="1">
      <w:start w:val="9"/>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8">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0380E02"/>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2">
    <w:nsid w:val="3C8F70FC"/>
    <w:multiLevelType w:val="hybridMultilevel"/>
    <w:tmpl w:val="9E84AB62"/>
    <w:lvl w:ilvl="0" w:tplc="0FF224F0">
      <w:start w:val="2"/>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FBA78B4"/>
    <w:multiLevelType w:val="hybridMultilevel"/>
    <w:tmpl w:val="75D4BEBA"/>
    <w:lvl w:ilvl="0" w:tplc="8D486430">
      <w:start w:val="1"/>
      <w:numFmt w:val="decimal"/>
      <w:lvlText w:val="%1."/>
      <w:lvlJc w:val="left"/>
      <w:pPr>
        <w:ind w:left="4330" w:hanging="360"/>
      </w:pPr>
      <w:rPr>
        <w:sz w:val="24"/>
        <w:szCs w:val="24"/>
      </w:rPr>
    </w:lvl>
    <w:lvl w:ilvl="1" w:tplc="04090019">
      <w:start w:val="1"/>
      <w:numFmt w:val="lowerLetter"/>
      <w:lvlText w:val="%2."/>
      <w:lvlJc w:val="left"/>
      <w:pPr>
        <w:ind w:left="5050" w:hanging="360"/>
      </w:pPr>
    </w:lvl>
    <w:lvl w:ilvl="2" w:tplc="0409001B">
      <w:start w:val="1"/>
      <w:numFmt w:val="lowerRoman"/>
      <w:lvlText w:val="%3."/>
      <w:lvlJc w:val="right"/>
      <w:pPr>
        <w:ind w:left="5770" w:hanging="360"/>
      </w:pPr>
    </w:lvl>
    <w:lvl w:ilvl="3" w:tplc="0409000F">
      <w:start w:val="1"/>
      <w:numFmt w:val="decimal"/>
      <w:lvlText w:val="%4."/>
      <w:lvlJc w:val="left"/>
      <w:pPr>
        <w:ind w:left="6490" w:hanging="360"/>
      </w:pPr>
    </w:lvl>
    <w:lvl w:ilvl="4" w:tplc="04090019">
      <w:start w:val="1"/>
      <w:numFmt w:val="lowerLetter"/>
      <w:lvlText w:val="%5."/>
      <w:lvlJc w:val="left"/>
      <w:pPr>
        <w:ind w:left="7210" w:hanging="360"/>
      </w:pPr>
    </w:lvl>
    <w:lvl w:ilvl="5" w:tplc="0409001B">
      <w:start w:val="1"/>
      <w:numFmt w:val="lowerRoman"/>
      <w:lvlText w:val="%6."/>
      <w:lvlJc w:val="right"/>
      <w:pPr>
        <w:ind w:left="7930" w:hanging="360"/>
      </w:pPr>
    </w:lvl>
    <w:lvl w:ilvl="6" w:tplc="0409000F">
      <w:start w:val="1"/>
      <w:numFmt w:val="decimal"/>
      <w:lvlText w:val="%7."/>
      <w:lvlJc w:val="left"/>
      <w:pPr>
        <w:ind w:left="8650" w:hanging="360"/>
      </w:pPr>
    </w:lvl>
    <w:lvl w:ilvl="7" w:tplc="04090019">
      <w:start w:val="1"/>
      <w:numFmt w:val="lowerLetter"/>
      <w:lvlText w:val="%8."/>
      <w:lvlJc w:val="left"/>
      <w:pPr>
        <w:ind w:left="9370" w:hanging="360"/>
      </w:pPr>
    </w:lvl>
    <w:lvl w:ilvl="8" w:tplc="0409001B">
      <w:start w:val="1"/>
      <w:numFmt w:val="lowerRoman"/>
      <w:lvlText w:val="%9."/>
      <w:lvlJc w:val="right"/>
      <w:pPr>
        <w:ind w:left="10090" w:hanging="360"/>
      </w:pPr>
    </w:lvl>
  </w:abstractNum>
  <w:abstractNum w:abstractNumId="14">
    <w:nsid w:val="40EF59CE"/>
    <w:multiLevelType w:val="hybridMultilevel"/>
    <w:tmpl w:val="F6F0D666"/>
    <w:lvl w:ilvl="0" w:tplc="BC5CB7FA">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1F27BEB"/>
    <w:multiLevelType w:val="hybridMultilevel"/>
    <w:tmpl w:val="99B8B6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0">
    <w:nsid w:val="5B284657"/>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21">
    <w:nsid w:val="5C4D3FE2"/>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4043FFB"/>
    <w:multiLevelType w:val="hybridMultilevel"/>
    <w:tmpl w:val="9CBEA60C"/>
    <w:lvl w:ilvl="0" w:tplc="BD86315E">
      <w:start w:val="1"/>
      <w:numFmt w:val="bullet"/>
      <w:lvlText w:val="-"/>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23">
    <w:nsid w:val="6C3D39BB"/>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D6502E5"/>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5">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70C17C1D"/>
    <w:multiLevelType w:val="hybridMultilevel"/>
    <w:tmpl w:val="2CF411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30C7313"/>
    <w:multiLevelType w:val="hybridMultilevel"/>
    <w:tmpl w:val="FEB62306"/>
    <w:lvl w:ilvl="0" w:tplc="28ACD206">
      <w:start w:val="2"/>
      <w:numFmt w:val="decimal"/>
      <w:lvlText w:val="%1."/>
      <w:lvlJc w:val="left"/>
      <w:pPr>
        <w:ind w:left="720" w:hanging="360"/>
      </w:pPr>
      <w:rPr>
        <w:rFonts w:hint="default"/>
        <w:color w:val="auto"/>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734F0056"/>
    <w:multiLevelType w:val="hybridMultilevel"/>
    <w:tmpl w:val="B63A6E92"/>
    <w:lvl w:ilvl="0" w:tplc="0410000B">
      <w:start w:val="1"/>
      <w:numFmt w:val="bullet"/>
      <w:lvlText w:val=""/>
      <w:lvlJc w:val="left"/>
      <w:pPr>
        <w:ind w:left="218" w:hanging="360"/>
      </w:pPr>
      <w:rPr>
        <w:rFonts w:ascii="Wingdings" w:hAnsi="Wingdings" w:hint="default"/>
      </w:rPr>
    </w:lvl>
    <w:lvl w:ilvl="1" w:tplc="04100003" w:tentative="1">
      <w:start w:val="1"/>
      <w:numFmt w:val="bullet"/>
      <w:lvlText w:val="o"/>
      <w:lvlJc w:val="left"/>
      <w:pPr>
        <w:ind w:left="938" w:hanging="360"/>
      </w:pPr>
      <w:rPr>
        <w:rFonts w:ascii="Courier New" w:hAnsi="Courier New" w:cs="Courier New" w:hint="default"/>
      </w:rPr>
    </w:lvl>
    <w:lvl w:ilvl="2" w:tplc="04100005" w:tentative="1">
      <w:start w:val="1"/>
      <w:numFmt w:val="bullet"/>
      <w:lvlText w:val=""/>
      <w:lvlJc w:val="left"/>
      <w:pPr>
        <w:ind w:left="1658" w:hanging="360"/>
      </w:pPr>
      <w:rPr>
        <w:rFonts w:ascii="Wingdings" w:hAnsi="Wingdings" w:hint="default"/>
      </w:rPr>
    </w:lvl>
    <w:lvl w:ilvl="3" w:tplc="04100001" w:tentative="1">
      <w:start w:val="1"/>
      <w:numFmt w:val="bullet"/>
      <w:lvlText w:val=""/>
      <w:lvlJc w:val="left"/>
      <w:pPr>
        <w:ind w:left="2378" w:hanging="360"/>
      </w:pPr>
      <w:rPr>
        <w:rFonts w:ascii="Symbol" w:hAnsi="Symbol" w:hint="default"/>
      </w:rPr>
    </w:lvl>
    <w:lvl w:ilvl="4" w:tplc="04100003" w:tentative="1">
      <w:start w:val="1"/>
      <w:numFmt w:val="bullet"/>
      <w:lvlText w:val="o"/>
      <w:lvlJc w:val="left"/>
      <w:pPr>
        <w:ind w:left="3098" w:hanging="360"/>
      </w:pPr>
      <w:rPr>
        <w:rFonts w:ascii="Courier New" w:hAnsi="Courier New" w:cs="Courier New" w:hint="default"/>
      </w:rPr>
    </w:lvl>
    <w:lvl w:ilvl="5" w:tplc="04100005" w:tentative="1">
      <w:start w:val="1"/>
      <w:numFmt w:val="bullet"/>
      <w:lvlText w:val=""/>
      <w:lvlJc w:val="left"/>
      <w:pPr>
        <w:ind w:left="3818" w:hanging="360"/>
      </w:pPr>
      <w:rPr>
        <w:rFonts w:ascii="Wingdings" w:hAnsi="Wingdings" w:hint="default"/>
      </w:rPr>
    </w:lvl>
    <w:lvl w:ilvl="6" w:tplc="04100001" w:tentative="1">
      <w:start w:val="1"/>
      <w:numFmt w:val="bullet"/>
      <w:lvlText w:val=""/>
      <w:lvlJc w:val="left"/>
      <w:pPr>
        <w:ind w:left="4538" w:hanging="360"/>
      </w:pPr>
      <w:rPr>
        <w:rFonts w:ascii="Symbol" w:hAnsi="Symbol" w:hint="default"/>
      </w:rPr>
    </w:lvl>
    <w:lvl w:ilvl="7" w:tplc="04100003" w:tentative="1">
      <w:start w:val="1"/>
      <w:numFmt w:val="bullet"/>
      <w:lvlText w:val="o"/>
      <w:lvlJc w:val="left"/>
      <w:pPr>
        <w:ind w:left="5258" w:hanging="360"/>
      </w:pPr>
      <w:rPr>
        <w:rFonts w:ascii="Courier New" w:hAnsi="Courier New" w:cs="Courier New" w:hint="default"/>
      </w:rPr>
    </w:lvl>
    <w:lvl w:ilvl="8" w:tplc="04100005" w:tentative="1">
      <w:start w:val="1"/>
      <w:numFmt w:val="bullet"/>
      <w:lvlText w:val=""/>
      <w:lvlJc w:val="left"/>
      <w:pPr>
        <w:ind w:left="5978" w:hanging="360"/>
      </w:pPr>
      <w:rPr>
        <w:rFonts w:ascii="Wingdings" w:hAnsi="Wingdings" w:hint="default"/>
      </w:rPr>
    </w:lvl>
  </w:abstractNum>
  <w:abstractNum w:abstractNumId="29">
    <w:nsid w:val="75EB79A6"/>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7B05305B"/>
    <w:multiLevelType w:val="hybridMultilevel"/>
    <w:tmpl w:val="79761B14"/>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0"/>
  </w:num>
  <w:num w:numId="3">
    <w:abstractNumId w:val="3"/>
  </w:num>
  <w:num w:numId="4">
    <w:abstractNumId w:val="1"/>
  </w:num>
  <w:num w:numId="5">
    <w:abstractNumId w:val="2"/>
  </w:num>
  <w:num w:numId="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3"/>
  </w:num>
  <w:num w:numId="9">
    <w:abstractNumId w:val="25"/>
  </w:num>
  <w:num w:numId="10">
    <w:abstractNumId w:val="17"/>
  </w:num>
  <w:num w:numId="11">
    <w:abstractNumId w:val="9"/>
  </w:num>
  <w:num w:numId="12">
    <w:abstractNumId w:val="21"/>
  </w:num>
  <w:num w:numId="13">
    <w:abstractNumId w:val="16"/>
  </w:num>
  <w:num w:numId="14">
    <w:abstractNumId w:val="6"/>
  </w:num>
  <w:num w:numId="15">
    <w:abstractNumId w:val="10"/>
  </w:num>
  <w:num w:numId="16">
    <w:abstractNumId w:val="27"/>
  </w:num>
  <w:num w:numId="17">
    <w:abstractNumId w:val="20"/>
  </w:num>
  <w:num w:numId="18">
    <w:abstractNumId w:val="29"/>
  </w:num>
  <w:num w:numId="19">
    <w:abstractNumId w:val="12"/>
  </w:num>
  <w:num w:numId="20">
    <w:abstractNumId w:val="15"/>
  </w:num>
  <w:num w:numId="21">
    <w:abstractNumId w:val="24"/>
  </w:num>
  <w:num w:numId="22">
    <w:abstractNumId w:val="18"/>
  </w:num>
  <w:num w:numId="23">
    <w:abstractNumId w:val="23"/>
  </w:num>
  <w:num w:numId="24">
    <w:abstractNumId w:val="30"/>
  </w:num>
  <w:num w:numId="25">
    <w:abstractNumId w:val="5"/>
  </w:num>
  <w:num w:numId="26">
    <w:abstractNumId w:val="22"/>
  </w:num>
  <w:num w:numId="27">
    <w:abstractNumId w:val="7"/>
  </w:num>
  <w:num w:numId="28">
    <w:abstractNumId w:val="26"/>
  </w:num>
  <w:num w:numId="29">
    <w:abstractNumId w:val="14"/>
  </w:num>
  <w:num w:numId="30">
    <w:abstractNumId w:val="4"/>
  </w:num>
  <w:num w:numId="31">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intFractionalCharacterWidth/>
  <w:embedSystemFonts/>
  <w:proofState w:spelling="clean"/>
  <w:stylePaneFormatFilter w:val="3F01"/>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34817"/>
  </w:hdrShapeDefaults>
  <w:footnotePr>
    <w:footnote w:id="-1"/>
    <w:footnote w:id="0"/>
  </w:footnotePr>
  <w:endnotePr>
    <w:endnote w:id="-1"/>
    <w:endnote w:id="0"/>
  </w:endnotePr>
  <w:compat>
    <w:useFELayout/>
  </w:compat>
  <w:rsids>
    <w:rsidRoot w:val="005A1AD1"/>
    <w:rsid w:val="000008B4"/>
    <w:rsid w:val="000042B0"/>
    <w:rsid w:val="0000772E"/>
    <w:rsid w:val="00013AE8"/>
    <w:rsid w:val="00022AD4"/>
    <w:rsid w:val="00031ED8"/>
    <w:rsid w:val="00034663"/>
    <w:rsid w:val="000458E3"/>
    <w:rsid w:val="00066145"/>
    <w:rsid w:val="00075F44"/>
    <w:rsid w:val="000775EC"/>
    <w:rsid w:val="00084B79"/>
    <w:rsid w:val="000855E6"/>
    <w:rsid w:val="00086CDF"/>
    <w:rsid w:val="000911B5"/>
    <w:rsid w:val="000961B2"/>
    <w:rsid w:val="000C1B78"/>
    <w:rsid w:val="000C299E"/>
    <w:rsid w:val="000E34CB"/>
    <w:rsid w:val="00133917"/>
    <w:rsid w:val="001867DF"/>
    <w:rsid w:val="00195818"/>
    <w:rsid w:val="001B6659"/>
    <w:rsid w:val="001B6B9E"/>
    <w:rsid w:val="001B7E09"/>
    <w:rsid w:val="001C309B"/>
    <w:rsid w:val="001E0FA9"/>
    <w:rsid w:val="001E7922"/>
    <w:rsid w:val="001F1FAE"/>
    <w:rsid w:val="001F52FD"/>
    <w:rsid w:val="00210F68"/>
    <w:rsid w:val="00225F50"/>
    <w:rsid w:val="00232DD5"/>
    <w:rsid w:val="00250B97"/>
    <w:rsid w:val="002546B5"/>
    <w:rsid w:val="002A4D3E"/>
    <w:rsid w:val="002A76E7"/>
    <w:rsid w:val="002B3677"/>
    <w:rsid w:val="002B5CA9"/>
    <w:rsid w:val="002B692D"/>
    <w:rsid w:val="002C5F3F"/>
    <w:rsid w:val="002F71F0"/>
    <w:rsid w:val="003038D3"/>
    <w:rsid w:val="0035724B"/>
    <w:rsid w:val="00371EF0"/>
    <w:rsid w:val="003760BB"/>
    <w:rsid w:val="003855B8"/>
    <w:rsid w:val="00386B8F"/>
    <w:rsid w:val="003E3E6D"/>
    <w:rsid w:val="00424982"/>
    <w:rsid w:val="0045623B"/>
    <w:rsid w:val="0046789C"/>
    <w:rsid w:val="004C6EFB"/>
    <w:rsid w:val="005252FA"/>
    <w:rsid w:val="00570DF6"/>
    <w:rsid w:val="00593A73"/>
    <w:rsid w:val="005975D8"/>
    <w:rsid w:val="005A1AD1"/>
    <w:rsid w:val="005E12F1"/>
    <w:rsid w:val="005E71F1"/>
    <w:rsid w:val="005F2349"/>
    <w:rsid w:val="005F4FF2"/>
    <w:rsid w:val="00640EAC"/>
    <w:rsid w:val="006564F5"/>
    <w:rsid w:val="00683F12"/>
    <w:rsid w:val="006B13F5"/>
    <w:rsid w:val="00711D54"/>
    <w:rsid w:val="0075034E"/>
    <w:rsid w:val="007A61A1"/>
    <w:rsid w:val="007D3C32"/>
    <w:rsid w:val="007F0EA4"/>
    <w:rsid w:val="007F3047"/>
    <w:rsid w:val="00803DB8"/>
    <w:rsid w:val="008071D2"/>
    <w:rsid w:val="008111D7"/>
    <w:rsid w:val="00816888"/>
    <w:rsid w:val="00825FC8"/>
    <w:rsid w:val="00840CCF"/>
    <w:rsid w:val="00841DA1"/>
    <w:rsid w:val="00843A6F"/>
    <w:rsid w:val="00855D8E"/>
    <w:rsid w:val="00874B70"/>
    <w:rsid w:val="00896EE0"/>
    <w:rsid w:val="008B6AC1"/>
    <w:rsid w:val="008E2B15"/>
    <w:rsid w:val="009303CF"/>
    <w:rsid w:val="00943029"/>
    <w:rsid w:val="00954FB2"/>
    <w:rsid w:val="00956FC7"/>
    <w:rsid w:val="00970318"/>
    <w:rsid w:val="009A0D76"/>
    <w:rsid w:val="009B2C95"/>
    <w:rsid w:val="00A126E8"/>
    <w:rsid w:val="00A235EA"/>
    <w:rsid w:val="00A72E52"/>
    <w:rsid w:val="00A73425"/>
    <w:rsid w:val="00A9262E"/>
    <w:rsid w:val="00AA43F1"/>
    <w:rsid w:val="00AC0316"/>
    <w:rsid w:val="00AC2318"/>
    <w:rsid w:val="00AD19DC"/>
    <w:rsid w:val="00AE4E4F"/>
    <w:rsid w:val="00AE526A"/>
    <w:rsid w:val="00B1003F"/>
    <w:rsid w:val="00B35D3D"/>
    <w:rsid w:val="00B41B3A"/>
    <w:rsid w:val="00BD4742"/>
    <w:rsid w:val="00C054C6"/>
    <w:rsid w:val="00C27806"/>
    <w:rsid w:val="00C44A65"/>
    <w:rsid w:val="00C709E2"/>
    <w:rsid w:val="00C879A7"/>
    <w:rsid w:val="00C96ED4"/>
    <w:rsid w:val="00CA08D3"/>
    <w:rsid w:val="00CA1079"/>
    <w:rsid w:val="00CB3F92"/>
    <w:rsid w:val="00CD2A58"/>
    <w:rsid w:val="00CD4D20"/>
    <w:rsid w:val="00CE054B"/>
    <w:rsid w:val="00CE48D7"/>
    <w:rsid w:val="00CF2063"/>
    <w:rsid w:val="00D50ED4"/>
    <w:rsid w:val="00D91CD2"/>
    <w:rsid w:val="00E16BF7"/>
    <w:rsid w:val="00E43E5B"/>
    <w:rsid w:val="00EA368D"/>
    <w:rsid w:val="00EB058A"/>
    <w:rsid w:val="00EB19D7"/>
    <w:rsid w:val="00ED56EA"/>
    <w:rsid w:val="00F06168"/>
    <w:rsid w:val="00F36D17"/>
    <w:rsid w:val="00F37C18"/>
    <w:rsid w:val="00F502B9"/>
    <w:rsid w:val="00FF6D2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deltesto">
    <w:name w:val="Body Text"/>
    <w:basedOn w:val="Normale"/>
    <w:link w:val="CorpodeltestoCarattere"/>
    <w:uiPriority w:val="99"/>
    <w:rsid w:val="005A1AD1"/>
    <w:rPr>
      <w:b w:val="0"/>
    </w:rPr>
  </w:style>
  <w:style w:type="character" w:customStyle="1" w:styleId="CorpodeltestoCarattere">
    <w:name w:val="Corpo del testo Carattere"/>
    <w:basedOn w:val="Carpredefinitoparagrafo"/>
    <w:link w:val="Corpodel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rsid w:val="005A1AD1"/>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99"/>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s>
</file>

<file path=word/webSettings.xml><?xml version="1.0" encoding="utf-8"?>
<w:webSettings xmlns:r="http://schemas.openxmlformats.org/officeDocument/2006/relationships" xmlns:w="http://schemas.openxmlformats.org/wordprocessingml/2006/main">
  <w:divs>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 w:id="4407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873502">
      <w:bodyDiv w:val="1"/>
      <w:marLeft w:val="0"/>
      <w:marRight w:val="0"/>
      <w:marTop w:val="0"/>
      <w:marBottom w:val="0"/>
      <w:divBdr>
        <w:top w:val="none" w:sz="0" w:space="0" w:color="auto"/>
        <w:left w:val="none" w:sz="0" w:space="0" w:color="auto"/>
        <w:bottom w:val="none" w:sz="0" w:space="0" w:color="auto"/>
        <w:right w:val="none" w:sz="0" w:space="0" w:color="auto"/>
      </w:divBdr>
    </w:div>
    <w:div w:id="1499074173">
      <w:bodyDiv w:val="1"/>
      <w:marLeft w:val="0"/>
      <w:marRight w:val="0"/>
      <w:marTop w:val="0"/>
      <w:marBottom w:val="0"/>
      <w:divBdr>
        <w:top w:val="none" w:sz="0" w:space="0" w:color="auto"/>
        <w:left w:val="none" w:sz="0" w:space="0" w:color="auto"/>
        <w:bottom w:val="none" w:sz="0" w:space="0" w:color="auto"/>
        <w:right w:val="none" w:sz="0" w:space="0" w:color="auto"/>
      </w:divBdr>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C6F6D-FF74-484C-9B90-5DD7D30BE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5069</Words>
  <Characters>31179</Characters>
  <Application>Microsoft Office Word</Application>
  <DocSecurity>0</DocSecurity>
  <Lines>259</Lines>
  <Paragraphs>72</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36176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ALBERCLAUS</cp:lastModifiedBy>
  <cp:revision>5</cp:revision>
  <cp:lastPrinted>2018-12-10T10:33:00Z</cp:lastPrinted>
  <dcterms:created xsi:type="dcterms:W3CDTF">2018-11-26T11:41:00Z</dcterms:created>
  <dcterms:modified xsi:type="dcterms:W3CDTF">2019-01-06T17:47:00Z</dcterms:modified>
</cp:coreProperties>
</file>