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AD1" w:rsidRPr="00456257" w:rsidRDefault="00C709E2" w:rsidP="00456257">
      <w:pPr>
        <w:pStyle w:val="Corpotesto"/>
        <w:spacing w:line="276" w:lineRule="auto"/>
        <w:ind w:right="-57"/>
        <w:jc w:val="center"/>
        <w:rPr>
          <w:sz w:val="22"/>
          <w:szCs w:val="22"/>
        </w:rPr>
      </w:pPr>
      <w:r w:rsidRPr="00456257">
        <w:rPr>
          <w:sz w:val="22"/>
          <w:szCs w:val="22"/>
        </w:rPr>
        <w:t xml:space="preserve">Verbale n. </w:t>
      </w:r>
      <w:r w:rsidR="00B1003F" w:rsidRPr="00456257">
        <w:rPr>
          <w:sz w:val="22"/>
          <w:szCs w:val="22"/>
        </w:rPr>
        <w:t>5</w:t>
      </w:r>
    </w:p>
    <w:p w:rsidR="005A1AD1" w:rsidRPr="00456257" w:rsidRDefault="00C709E2" w:rsidP="00456257">
      <w:pPr>
        <w:pStyle w:val="Corpotesto"/>
        <w:spacing w:line="276" w:lineRule="auto"/>
        <w:ind w:right="-57"/>
        <w:jc w:val="center"/>
        <w:rPr>
          <w:sz w:val="22"/>
          <w:szCs w:val="22"/>
        </w:rPr>
      </w:pPr>
      <w:r w:rsidRPr="00456257">
        <w:rPr>
          <w:sz w:val="22"/>
          <w:szCs w:val="22"/>
        </w:rPr>
        <w:t>a.s. 2017/2018</w:t>
      </w:r>
    </w:p>
    <w:p w:rsidR="005A1AD1" w:rsidRPr="00456257" w:rsidRDefault="005A1AD1" w:rsidP="00456257">
      <w:pPr>
        <w:pStyle w:val="Corpotesto"/>
        <w:spacing w:line="276" w:lineRule="auto"/>
        <w:ind w:right="-57"/>
        <w:jc w:val="center"/>
        <w:rPr>
          <w:sz w:val="22"/>
          <w:szCs w:val="22"/>
        </w:rPr>
      </w:pPr>
    </w:p>
    <w:p w:rsidR="009B2C95" w:rsidRPr="00456257" w:rsidRDefault="009B2C95" w:rsidP="00456257">
      <w:pPr>
        <w:spacing w:line="276" w:lineRule="auto"/>
        <w:rPr>
          <w:b w:val="0"/>
          <w:sz w:val="22"/>
          <w:szCs w:val="22"/>
        </w:rPr>
      </w:pPr>
      <w:r w:rsidRPr="00456257">
        <w:rPr>
          <w:b w:val="0"/>
          <w:sz w:val="22"/>
          <w:szCs w:val="22"/>
        </w:rPr>
        <w:t xml:space="preserve">Il giorno </w:t>
      </w:r>
      <w:r w:rsidR="00B1003F" w:rsidRPr="00456257">
        <w:rPr>
          <w:b w:val="0"/>
          <w:sz w:val="22"/>
          <w:szCs w:val="22"/>
        </w:rPr>
        <w:t>8</w:t>
      </w:r>
      <w:r w:rsidRPr="00456257">
        <w:rPr>
          <w:b w:val="0"/>
          <w:sz w:val="22"/>
          <w:szCs w:val="22"/>
        </w:rPr>
        <w:t xml:space="preserve"> del mese di </w:t>
      </w:r>
      <w:r w:rsidR="00B1003F" w:rsidRPr="00456257">
        <w:rPr>
          <w:b w:val="0"/>
          <w:sz w:val="22"/>
          <w:szCs w:val="22"/>
        </w:rPr>
        <w:t>giugno</w:t>
      </w:r>
      <w:r w:rsidRPr="00456257">
        <w:rPr>
          <w:b w:val="0"/>
          <w:sz w:val="22"/>
          <w:szCs w:val="22"/>
        </w:rPr>
        <w:t xml:space="preserve"> 2018 alle ore </w:t>
      </w:r>
      <w:r w:rsidR="00B1003F" w:rsidRPr="00456257">
        <w:rPr>
          <w:b w:val="0"/>
          <w:sz w:val="22"/>
          <w:szCs w:val="22"/>
        </w:rPr>
        <w:t>18.30</w:t>
      </w:r>
      <w:r w:rsidRPr="00456257">
        <w:rPr>
          <w:b w:val="0"/>
          <w:sz w:val="22"/>
          <w:szCs w:val="22"/>
        </w:rPr>
        <w:t xml:space="preserve"> si riunisce, su convocazione </w:t>
      </w:r>
      <w:r w:rsidR="00B1003F" w:rsidRPr="00456257">
        <w:rPr>
          <w:b w:val="0"/>
          <w:sz w:val="22"/>
          <w:szCs w:val="22"/>
        </w:rPr>
        <w:t>del Dirigente scolastico prot. 3360</w:t>
      </w:r>
      <w:r w:rsidRPr="00456257">
        <w:rPr>
          <w:b w:val="0"/>
          <w:sz w:val="22"/>
          <w:szCs w:val="22"/>
        </w:rPr>
        <w:t>/II.1</w:t>
      </w:r>
      <w:r w:rsidR="00225F50" w:rsidRPr="00456257">
        <w:rPr>
          <w:b w:val="0"/>
          <w:sz w:val="22"/>
          <w:szCs w:val="22"/>
        </w:rPr>
        <w:t xml:space="preserve"> </w:t>
      </w:r>
      <w:r w:rsidRPr="00456257">
        <w:rPr>
          <w:b w:val="0"/>
          <w:sz w:val="22"/>
          <w:szCs w:val="22"/>
        </w:rPr>
        <w:t xml:space="preserve">del </w:t>
      </w:r>
      <w:r w:rsidR="00B1003F" w:rsidRPr="00456257">
        <w:rPr>
          <w:b w:val="0"/>
          <w:sz w:val="22"/>
          <w:szCs w:val="22"/>
        </w:rPr>
        <w:t>01/06</w:t>
      </w:r>
      <w:r w:rsidRPr="00456257">
        <w:rPr>
          <w:b w:val="0"/>
          <w:sz w:val="22"/>
          <w:szCs w:val="22"/>
        </w:rPr>
        <w:t xml:space="preserve">/2018, </w:t>
      </w:r>
      <w:r w:rsidR="00B1003F" w:rsidRPr="00456257">
        <w:rPr>
          <w:b w:val="0"/>
          <w:sz w:val="22"/>
          <w:szCs w:val="22"/>
        </w:rPr>
        <w:t>nell’aula di Presidenza</w:t>
      </w:r>
      <w:r w:rsidRPr="00456257">
        <w:rPr>
          <w:b w:val="0"/>
          <w:sz w:val="22"/>
          <w:szCs w:val="22"/>
        </w:rPr>
        <w:t xml:space="preserve"> della sede </w:t>
      </w:r>
      <w:r w:rsidR="00B1003F" w:rsidRPr="00456257">
        <w:rPr>
          <w:b w:val="0"/>
          <w:sz w:val="22"/>
          <w:szCs w:val="22"/>
        </w:rPr>
        <w:t>centrale</w:t>
      </w:r>
      <w:r w:rsidRPr="00456257">
        <w:rPr>
          <w:b w:val="0"/>
          <w:sz w:val="22"/>
          <w:szCs w:val="22"/>
        </w:rPr>
        <w:t xml:space="preserve"> il Consiglio d'Istituto del Liceo Artistico e Coreutico Ciardo Pellegrino di Lecce per discutere il seguente o.d.g:</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Lettura e approvazione verbale seduta precedente;</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Adattamenti calendario scolastico/orario lezioni a.s. 2018/2019;</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Approvazione Conto Consuntivo E.F. 2017,</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Variazioni di bilancio E.F.2018;</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Criteri per l’assegnazione dei docenti alle classi a.s. 2018/2019;</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Criteri per la formazione delle classi prime a.s. 2018/2019;</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Attivazione Centro Sportivo Scolastico a.s. 2018/2019;</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Esiti PdM e Autovalutazione d’Istituto - Approvazione RAV;</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 xml:space="preserve">Protocollo ANPAL-MIUR;   </w:t>
      </w:r>
    </w:p>
    <w:p w:rsidR="00816888" w:rsidRPr="00456257" w:rsidRDefault="00816888"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rPr>
        <w:t>Approvazione Progetto ‘</w:t>
      </w:r>
      <w:r w:rsidR="005F4FF2" w:rsidRPr="00456257">
        <w:rPr>
          <w:rFonts w:ascii="Times New Roman" w:hAnsi="Times New Roman" w:hint="default"/>
          <w:lang w:val="it-IT"/>
        </w:rPr>
        <w:t>Danza Ricerca</w:t>
      </w:r>
      <w:r w:rsidRPr="00456257">
        <w:rPr>
          <w:rFonts w:ascii="Times New Roman" w:hAnsi="Times New Roman" w:hint="default"/>
          <w:lang w:val="it-IT"/>
        </w:rPr>
        <w:t xml:space="preserve">’ – Avviso </w:t>
      </w:r>
      <w:r w:rsidR="005F4FF2" w:rsidRPr="00456257">
        <w:rPr>
          <w:rFonts w:ascii="Times New Roman" w:hAnsi="Times New Roman" w:hint="default"/>
          <w:lang w:val="it-IT"/>
        </w:rPr>
        <w:t>9901</w:t>
      </w:r>
      <w:r w:rsidRPr="00456257">
        <w:rPr>
          <w:rFonts w:ascii="Times New Roman" w:hAnsi="Times New Roman" w:hint="default"/>
          <w:lang w:val="it-IT"/>
        </w:rPr>
        <w:t>/18 PON FSE Asse I – Istruzione FSE Obiettivo/Azione 10.</w:t>
      </w:r>
      <w:r w:rsidR="005F4FF2" w:rsidRPr="00456257">
        <w:rPr>
          <w:rFonts w:ascii="Times New Roman" w:hAnsi="Times New Roman" w:hint="default"/>
          <w:lang w:val="it-IT"/>
        </w:rPr>
        <w:t>2.5A</w:t>
      </w:r>
      <w:r w:rsidRPr="00456257">
        <w:rPr>
          <w:rFonts w:ascii="Times New Roman" w:hAnsi="Times New Roman" w:hint="default"/>
          <w:lang w:val="it-IT"/>
        </w:rPr>
        <w:t xml:space="preserve"> “</w:t>
      </w:r>
      <w:r w:rsidR="005F4FF2" w:rsidRPr="00456257">
        <w:rPr>
          <w:rFonts w:ascii="Times New Roman" w:hAnsi="Times New Roman" w:hint="default"/>
          <w:lang w:val="it-IT"/>
        </w:rPr>
        <w:t>Alternanza scuola-lavoro</w:t>
      </w:r>
      <w:r w:rsidRPr="00456257">
        <w:rPr>
          <w:rFonts w:ascii="Times New Roman" w:hAnsi="Times New Roman" w:hint="default"/>
          <w:lang w:val="it-IT"/>
        </w:rPr>
        <w:t xml:space="preserve">” 2^ edizione; </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Relazione finale del Dirigente;</w:t>
      </w:r>
    </w:p>
    <w:p w:rsidR="005D76A8" w:rsidRPr="00456257" w:rsidRDefault="005D76A8" w:rsidP="00456257">
      <w:pPr>
        <w:spacing w:line="276" w:lineRule="auto"/>
        <w:ind w:left="360"/>
        <w:contextualSpacing/>
        <w:rPr>
          <w:b w:val="0"/>
          <w:sz w:val="22"/>
          <w:szCs w:val="22"/>
        </w:rPr>
      </w:pPr>
      <w:r w:rsidRPr="00456257">
        <w:rPr>
          <w:b w:val="0"/>
          <w:sz w:val="22"/>
          <w:szCs w:val="22"/>
        </w:rPr>
        <w:t>e, su proposta del dirigente, accolta dal Consiglio:</w:t>
      </w:r>
    </w:p>
    <w:p w:rsidR="005D76A8" w:rsidRPr="00456257" w:rsidRDefault="005D76A8" w:rsidP="00456257">
      <w:pPr>
        <w:pStyle w:val="Paragrafoelenco"/>
        <w:numPr>
          <w:ilvl w:val="0"/>
          <w:numId w:val="12"/>
        </w:numPr>
        <w:spacing w:after="0"/>
        <w:contextualSpacing/>
        <w:rPr>
          <w:rFonts w:ascii="Times New Roman" w:hAnsi="Times New Roman" w:hint="default"/>
          <w:lang w:val="it-IT" w:eastAsia="it-IT"/>
        </w:rPr>
      </w:pPr>
      <w:r w:rsidRPr="00456257">
        <w:rPr>
          <w:rFonts w:ascii="Times New Roman" w:hAnsi="Times New Roman" w:hint="default"/>
          <w:lang w:val="it-IT" w:eastAsia="it-IT"/>
        </w:rPr>
        <w:t>Donazione opere Premio Strafella;</w:t>
      </w:r>
    </w:p>
    <w:p w:rsidR="005D76A8" w:rsidRPr="00456257" w:rsidRDefault="005D76A8" w:rsidP="00456257">
      <w:pPr>
        <w:pStyle w:val="Paragrafoelenco"/>
        <w:numPr>
          <w:ilvl w:val="0"/>
          <w:numId w:val="12"/>
        </w:numPr>
        <w:spacing w:after="0"/>
        <w:contextualSpacing/>
        <w:rPr>
          <w:rFonts w:ascii="Times New Roman" w:hAnsi="Times New Roman" w:hint="default"/>
          <w:lang w:val="it-IT" w:eastAsia="it-IT"/>
        </w:rPr>
      </w:pPr>
      <w:r w:rsidRPr="00456257">
        <w:rPr>
          <w:rFonts w:ascii="Times New Roman" w:hAnsi="Times New Roman" w:hint="default"/>
          <w:lang w:val="it-IT" w:eastAsia="it-IT"/>
        </w:rPr>
        <w:t>Acquisizione operea ‘Fanfulla’ per restauro;</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Comunicazioni del Dirigente.</w:t>
      </w:r>
    </w:p>
    <w:p w:rsidR="005A1AD1" w:rsidRPr="00456257" w:rsidRDefault="00C709E2" w:rsidP="00456257">
      <w:pPr>
        <w:spacing w:line="276" w:lineRule="auto"/>
        <w:rPr>
          <w:b w:val="0"/>
          <w:sz w:val="22"/>
          <w:szCs w:val="22"/>
        </w:rPr>
      </w:pPr>
      <w:r w:rsidRPr="00456257">
        <w:rPr>
          <w:b w:val="0"/>
          <w:sz w:val="22"/>
          <w:szCs w:val="22"/>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5A1AD1"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5A1AD1" w:rsidRPr="00456257" w:rsidRDefault="00C709E2" w:rsidP="00456257">
            <w:pPr>
              <w:spacing w:line="276" w:lineRule="auto"/>
              <w:rPr>
                <w:b w:val="0"/>
                <w:sz w:val="22"/>
                <w:szCs w:val="22"/>
              </w:rPr>
            </w:pPr>
            <w:r w:rsidRPr="00456257">
              <w:rPr>
                <w:b w:val="0"/>
                <w:sz w:val="22"/>
                <w:szCs w:val="22"/>
              </w:rPr>
              <w:t>Nominativo</w:t>
            </w:r>
          </w:p>
        </w:tc>
        <w:tc>
          <w:tcPr>
            <w:tcW w:w="3052" w:type="dxa"/>
            <w:tcBorders>
              <w:top w:val="single" w:sz="4" w:space="0" w:color="auto"/>
              <w:left w:val="single" w:sz="4" w:space="0" w:color="auto"/>
              <w:bottom w:val="single" w:sz="4" w:space="0" w:color="auto"/>
              <w:right w:val="single" w:sz="4" w:space="0" w:color="auto"/>
            </w:tcBorders>
          </w:tcPr>
          <w:p w:rsidR="005A1AD1" w:rsidRPr="00456257" w:rsidRDefault="00C709E2" w:rsidP="00456257">
            <w:pPr>
              <w:spacing w:line="276" w:lineRule="auto"/>
              <w:rPr>
                <w:b w:val="0"/>
                <w:sz w:val="22"/>
                <w:szCs w:val="22"/>
              </w:rPr>
            </w:pPr>
            <w:r w:rsidRPr="00456257">
              <w:rPr>
                <w:b w:val="0"/>
                <w:sz w:val="22"/>
                <w:szCs w:val="22"/>
              </w:rPr>
              <w:t>Componente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5A1AD1" w:rsidRPr="00456257" w:rsidRDefault="00C709E2" w:rsidP="00456257">
            <w:pPr>
              <w:spacing w:line="276" w:lineRule="auto"/>
              <w:rPr>
                <w:b w:val="0"/>
                <w:sz w:val="22"/>
                <w:szCs w:val="22"/>
              </w:rPr>
            </w:pPr>
            <w:r w:rsidRPr="00456257">
              <w:rPr>
                <w:b w:val="0"/>
                <w:sz w:val="22"/>
                <w:szCs w:val="22"/>
              </w:rPr>
              <w:t>P / A</w:t>
            </w:r>
          </w:p>
        </w:tc>
      </w:tr>
      <w:tr w:rsidR="005A1AD1"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5A1AD1" w:rsidRPr="00456257" w:rsidRDefault="00C709E2" w:rsidP="00456257">
            <w:pPr>
              <w:spacing w:line="276" w:lineRule="auto"/>
              <w:rPr>
                <w:b w:val="0"/>
                <w:sz w:val="22"/>
                <w:szCs w:val="22"/>
              </w:rPr>
            </w:pPr>
            <w:r w:rsidRPr="00456257">
              <w:rPr>
                <w:b w:val="0"/>
                <w:sz w:val="22"/>
                <w:szCs w:val="22"/>
              </w:rPr>
              <w:t>RUCCO TIZIANA PAOLA</w:t>
            </w:r>
          </w:p>
        </w:tc>
        <w:tc>
          <w:tcPr>
            <w:tcW w:w="3052" w:type="dxa"/>
            <w:tcBorders>
              <w:top w:val="single" w:sz="4" w:space="0" w:color="auto"/>
              <w:left w:val="single" w:sz="4" w:space="0" w:color="auto"/>
              <w:bottom w:val="single" w:sz="4" w:space="0" w:color="auto"/>
              <w:right w:val="single" w:sz="4" w:space="0" w:color="auto"/>
            </w:tcBorders>
          </w:tcPr>
          <w:p w:rsidR="005A1AD1" w:rsidRPr="00456257" w:rsidRDefault="00C709E2" w:rsidP="00456257">
            <w:pPr>
              <w:spacing w:line="276" w:lineRule="auto"/>
              <w:rPr>
                <w:b w:val="0"/>
                <w:sz w:val="22"/>
                <w:szCs w:val="22"/>
              </w:rPr>
            </w:pPr>
            <w:r w:rsidRPr="00456257">
              <w:rPr>
                <w:b w:val="0"/>
                <w:sz w:val="22"/>
                <w:szCs w:val="22"/>
              </w:rPr>
              <w:t>Dirigente scolastico</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5A1AD1" w:rsidRPr="00456257" w:rsidRDefault="00C709E2" w:rsidP="00456257">
            <w:pPr>
              <w:spacing w:line="276" w:lineRule="auto"/>
              <w:rPr>
                <w:b w:val="0"/>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CALO’ MACCHIA ANTONIO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Docente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Pres</w:t>
            </w:r>
            <w:r w:rsidR="007F0EA4" w:rsidRPr="00456257">
              <w:rPr>
                <w:b w:val="0"/>
                <w:sz w:val="22"/>
                <w:szCs w:val="22"/>
              </w:rPr>
              <w:t>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VILEI ROSSELLA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w:t>
            </w:r>
            <w:r w:rsidR="007F0EA4" w:rsidRPr="00456257">
              <w:rPr>
                <w:b w:val="0"/>
                <w:sz w:val="22"/>
                <w:szCs w:val="22"/>
              </w:rPr>
              <w:t>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COFANO VITO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COLACI EDOARDO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BRUNO LOREDANA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w:t>
            </w:r>
            <w:r w:rsidR="007F0EA4" w:rsidRPr="00456257">
              <w:rPr>
                <w:b w:val="0"/>
                <w:sz w:val="22"/>
                <w:szCs w:val="22"/>
              </w:rPr>
              <w:t>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RIZZO FRANCHINA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Pres</w:t>
            </w:r>
            <w:r w:rsidR="007F0EA4" w:rsidRPr="00456257">
              <w:rPr>
                <w:b w:val="0"/>
                <w:sz w:val="22"/>
                <w:szCs w:val="22"/>
              </w:rPr>
              <w:t>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TRICARICO ANTONIO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Pre</w:t>
            </w:r>
            <w:r w:rsidR="007F0EA4" w:rsidRPr="00456257">
              <w:rPr>
                <w:b w:val="0"/>
                <w:sz w:val="22"/>
                <w:szCs w:val="22"/>
              </w:rPr>
              <w:t>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OLITA GILBERTO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RENNA COSIMINA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Personale  ATA(Ass.Tecn.)</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CARRISI PATRIZIA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                       (Ass. Amm.)</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w:t>
            </w:r>
            <w:r w:rsidR="007F0EA4" w:rsidRPr="00456257">
              <w:rPr>
                <w:b w:val="0"/>
                <w:sz w:val="22"/>
                <w:szCs w:val="22"/>
              </w:rPr>
              <w:t>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PEDONE LAURA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Genitore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TONDO GIUSEPPE</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PAIANO ALFIO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TOMMASI APOLLONIO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BROGNA STEFANO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Alunno 5B</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CITO ELENA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PATI VIOLA LUCIANA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           5C</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MARTINA ALESSIA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Assente</w:t>
            </w:r>
          </w:p>
        </w:tc>
      </w:tr>
    </w:tbl>
    <w:p w:rsidR="005A1AD1" w:rsidRPr="00456257" w:rsidRDefault="005A1AD1" w:rsidP="00456257">
      <w:pPr>
        <w:spacing w:line="276" w:lineRule="auto"/>
        <w:rPr>
          <w:b w:val="0"/>
          <w:sz w:val="22"/>
          <w:szCs w:val="22"/>
        </w:rPr>
      </w:pPr>
    </w:p>
    <w:p w:rsidR="005A1AD1" w:rsidRPr="00456257" w:rsidRDefault="00C709E2" w:rsidP="00456257">
      <w:pPr>
        <w:spacing w:line="276" w:lineRule="auto"/>
        <w:jc w:val="left"/>
        <w:rPr>
          <w:b w:val="0"/>
          <w:sz w:val="22"/>
          <w:szCs w:val="22"/>
        </w:rPr>
      </w:pPr>
      <w:r w:rsidRPr="00456257">
        <w:rPr>
          <w:b w:val="0"/>
          <w:sz w:val="22"/>
          <w:szCs w:val="22"/>
        </w:rPr>
        <w:t xml:space="preserve">Preside </w:t>
      </w:r>
      <w:r w:rsidR="00A73425" w:rsidRPr="00456257">
        <w:rPr>
          <w:b w:val="0"/>
          <w:sz w:val="22"/>
          <w:szCs w:val="22"/>
        </w:rPr>
        <w:t>la</w:t>
      </w:r>
      <w:r w:rsidRPr="00456257">
        <w:rPr>
          <w:b w:val="0"/>
          <w:sz w:val="22"/>
          <w:szCs w:val="22"/>
        </w:rPr>
        <w:t xml:space="preserve"> Presidente Sig.</w:t>
      </w:r>
      <w:r w:rsidR="00A73425" w:rsidRPr="00456257">
        <w:rPr>
          <w:b w:val="0"/>
          <w:sz w:val="22"/>
          <w:szCs w:val="22"/>
        </w:rPr>
        <w:t>ra Laura Pedone</w:t>
      </w:r>
      <w:r w:rsidRPr="00456257">
        <w:rPr>
          <w:b w:val="0"/>
          <w:sz w:val="22"/>
          <w:szCs w:val="22"/>
        </w:rPr>
        <w:t>. Verbalizza il prof. Gilberto Olita.</w:t>
      </w:r>
    </w:p>
    <w:p w:rsidR="005A1AD1" w:rsidRPr="00456257" w:rsidRDefault="00A73425" w:rsidP="00456257">
      <w:pPr>
        <w:spacing w:line="276" w:lineRule="auto"/>
        <w:jc w:val="left"/>
        <w:rPr>
          <w:b w:val="0"/>
          <w:sz w:val="22"/>
          <w:szCs w:val="22"/>
        </w:rPr>
      </w:pPr>
      <w:r w:rsidRPr="00456257">
        <w:rPr>
          <w:b w:val="0"/>
          <w:sz w:val="22"/>
          <w:szCs w:val="22"/>
        </w:rPr>
        <w:t>Constatata la validità della seduta, h</w:t>
      </w:r>
      <w:r w:rsidR="00C709E2" w:rsidRPr="00456257">
        <w:rPr>
          <w:b w:val="0"/>
          <w:sz w:val="22"/>
          <w:szCs w:val="22"/>
        </w:rPr>
        <w:t>anno inizio i lavori del Consiglio.</w:t>
      </w:r>
    </w:p>
    <w:p w:rsidR="00A73425" w:rsidRPr="00456257" w:rsidRDefault="00A73425" w:rsidP="00456257">
      <w:pPr>
        <w:spacing w:line="276" w:lineRule="auto"/>
        <w:jc w:val="left"/>
        <w:rPr>
          <w:b w:val="0"/>
          <w:sz w:val="22"/>
          <w:szCs w:val="22"/>
        </w:rPr>
      </w:pPr>
      <w:r w:rsidRPr="00456257">
        <w:rPr>
          <w:b w:val="0"/>
          <w:sz w:val="22"/>
          <w:szCs w:val="22"/>
        </w:rPr>
        <w:t>Si passa quindi a trattare i punti all’ordine del giorno.</w:t>
      </w:r>
    </w:p>
    <w:p w:rsidR="000042B0" w:rsidRPr="00456257" w:rsidRDefault="000042B0" w:rsidP="00456257">
      <w:pPr>
        <w:spacing w:line="276" w:lineRule="auto"/>
        <w:jc w:val="left"/>
        <w:rPr>
          <w:b w:val="0"/>
          <w:sz w:val="22"/>
          <w:szCs w:val="22"/>
        </w:rPr>
      </w:pPr>
    </w:p>
    <w:p w:rsidR="009A0D76" w:rsidRPr="00456257" w:rsidRDefault="000042B0" w:rsidP="00456257">
      <w:pPr>
        <w:pStyle w:val="Paragrafoelenco"/>
        <w:numPr>
          <w:ilvl w:val="0"/>
          <w:numId w:val="8"/>
        </w:numPr>
        <w:overflowPunct w:val="0"/>
        <w:autoSpaceDE w:val="0"/>
        <w:autoSpaceDN w:val="0"/>
        <w:adjustRightInd w:val="0"/>
        <w:spacing w:after="0"/>
        <w:ind w:left="567" w:hanging="567"/>
        <w:contextualSpacing/>
        <w:textAlignment w:val="baseline"/>
        <w:rPr>
          <w:rFonts w:ascii="Times New Roman" w:eastAsia="Times New Roman" w:hAnsi="Times New Roman" w:hint="default"/>
          <w:b/>
          <w:u w:val="single"/>
          <w:lang w:val="it-IT" w:eastAsia="it-IT"/>
        </w:rPr>
      </w:pPr>
      <w:r w:rsidRPr="00456257">
        <w:rPr>
          <w:rFonts w:ascii="Times New Roman" w:eastAsia="Times New Roman" w:hAnsi="Times New Roman" w:hint="default"/>
          <w:b/>
          <w:u w:val="single"/>
          <w:lang w:val="it-IT" w:eastAsia="it-IT"/>
        </w:rPr>
        <w:lastRenderedPageBreak/>
        <w:t>Lettura e approvazione del verbale della seduta precedente;</w:t>
      </w:r>
    </w:p>
    <w:p w:rsidR="000042B0" w:rsidRPr="00456257" w:rsidRDefault="009A0D76" w:rsidP="00456257">
      <w:pPr>
        <w:overflowPunct w:val="0"/>
        <w:autoSpaceDE w:val="0"/>
        <w:autoSpaceDN w:val="0"/>
        <w:adjustRightInd w:val="0"/>
        <w:spacing w:line="276" w:lineRule="auto"/>
        <w:contextualSpacing/>
        <w:textAlignment w:val="baseline"/>
        <w:rPr>
          <w:rFonts w:eastAsia="Times New Roman"/>
          <w:b w:val="0"/>
          <w:sz w:val="22"/>
          <w:szCs w:val="22"/>
        </w:rPr>
      </w:pPr>
      <w:r w:rsidRPr="00456257">
        <w:rPr>
          <w:rFonts w:eastAsia="Times New Roman"/>
          <w:b w:val="0"/>
          <w:sz w:val="22"/>
          <w:szCs w:val="22"/>
        </w:rPr>
        <w:t>Viene data lettura del verbale della seduta precedente, che viene approvato all’unanimità.</w:t>
      </w:r>
    </w:p>
    <w:p w:rsidR="009A0D76" w:rsidRPr="00456257" w:rsidRDefault="009A0D76" w:rsidP="00456257">
      <w:pPr>
        <w:overflowPunct w:val="0"/>
        <w:autoSpaceDE w:val="0"/>
        <w:autoSpaceDN w:val="0"/>
        <w:adjustRightInd w:val="0"/>
        <w:spacing w:line="276" w:lineRule="auto"/>
        <w:contextualSpacing/>
        <w:textAlignment w:val="baseline"/>
        <w:rPr>
          <w:rFonts w:eastAsia="Times New Roman"/>
          <w:sz w:val="22"/>
          <w:szCs w:val="22"/>
          <w:u w:val="single"/>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Adattamenti calendario scolastico/orario lezioni a.s. 2018/2019 (delibera n. 18)</w:t>
      </w:r>
    </w:p>
    <w:p w:rsidR="00CD572A" w:rsidRPr="00456257" w:rsidRDefault="00CD572A" w:rsidP="00456257">
      <w:pPr>
        <w:tabs>
          <w:tab w:val="left" w:pos="560"/>
        </w:tabs>
        <w:spacing w:line="276" w:lineRule="auto"/>
        <w:rPr>
          <w:b w:val="0"/>
          <w:sz w:val="22"/>
          <w:szCs w:val="22"/>
        </w:rPr>
      </w:pPr>
      <w:r w:rsidRPr="00456257">
        <w:rPr>
          <w:b w:val="0"/>
          <w:sz w:val="22"/>
          <w:szCs w:val="22"/>
        </w:rPr>
        <w:t>Il DS comunica che la delibera n. 791 della Giunta regionale del 15 maggio 2018 stabilisce l’inizio delle lezioni il 20 settembre 2018 e il termine il 12 giugno 2019, per un totale di 204 giorni di lezione. Presenta al Consiglio la proposta deliberata dal Colegio docenti, che prevede l’anticipo di inizio dell’attività didattica di 3 giorni al 17 settembre, con recupero di 2 giorni il 4 e 5 marzo (ultimi giorni di Carnevale); in tal modo si realizzano 205 giorni di lezione.</w:t>
      </w:r>
    </w:p>
    <w:p w:rsidR="00CD572A" w:rsidRPr="00456257" w:rsidRDefault="00CD572A" w:rsidP="00456257">
      <w:pPr>
        <w:tabs>
          <w:tab w:val="left" w:pos="560"/>
        </w:tabs>
        <w:spacing w:line="276" w:lineRule="auto"/>
        <w:rPr>
          <w:b w:val="0"/>
          <w:sz w:val="22"/>
          <w:szCs w:val="22"/>
        </w:rPr>
      </w:pPr>
      <w:r w:rsidRPr="00456257">
        <w:rPr>
          <w:b w:val="0"/>
          <w:sz w:val="22"/>
          <w:szCs w:val="22"/>
        </w:rPr>
        <w:t>Ipotizzando nel prossimo anno scolastico la riduzione solo della sesta ora di 10 minuti, verrebbero recuperate nei 205 giorni tutte le frazioni orarie; infatti per il triennio del liceo artistico (35 ore settimanali) ammonterebbero a 5 giorni, per il primo biennio del liceo artistico (34 ore settimanali) a 4 giorni, per le classi del liceo coreutico (32 ore settimanali a 2 giorni. Il recupero rientrerebbe ampiamente per tutte le classi nei cinque giorni eccedenti i 200 necessari per la validità dell’anno scolastico.</w:t>
      </w:r>
    </w:p>
    <w:p w:rsidR="00CD572A" w:rsidRPr="00456257" w:rsidRDefault="00CD572A" w:rsidP="00456257">
      <w:pPr>
        <w:tabs>
          <w:tab w:val="left" w:pos="560"/>
        </w:tabs>
        <w:spacing w:line="276" w:lineRule="auto"/>
        <w:rPr>
          <w:b w:val="0"/>
          <w:sz w:val="22"/>
          <w:szCs w:val="22"/>
        </w:rPr>
      </w:pPr>
      <w:r w:rsidRPr="00456257">
        <w:rPr>
          <w:b w:val="0"/>
          <w:sz w:val="22"/>
          <w:szCs w:val="22"/>
        </w:rPr>
        <w:t>Il Consiglio approva e all’unanimità dei presenti</w:t>
      </w:r>
    </w:p>
    <w:p w:rsidR="00CD572A" w:rsidRPr="00456257" w:rsidRDefault="00CD572A" w:rsidP="00456257">
      <w:pPr>
        <w:tabs>
          <w:tab w:val="left" w:pos="560"/>
        </w:tabs>
        <w:spacing w:line="276" w:lineRule="auto"/>
        <w:jc w:val="center"/>
        <w:rPr>
          <w:sz w:val="22"/>
          <w:szCs w:val="22"/>
        </w:rPr>
      </w:pPr>
      <w:r w:rsidRPr="00456257">
        <w:rPr>
          <w:sz w:val="22"/>
          <w:szCs w:val="22"/>
        </w:rPr>
        <w:t>delibera</w:t>
      </w:r>
    </w:p>
    <w:p w:rsidR="00CD572A" w:rsidRPr="00456257" w:rsidRDefault="00CD572A" w:rsidP="00456257">
      <w:pPr>
        <w:tabs>
          <w:tab w:val="left" w:pos="560"/>
        </w:tabs>
        <w:spacing w:line="276" w:lineRule="auto"/>
        <w:rPr>
          <w:b w:val="0"/>
          <w:sz w:val="22"/>
          <w:szCs w:val="22"/>
        </w:rPr>
      </w:pPr>
      <w:r w:rsidRPr="00456257">
        <w:rPr>
          <w:b w:val="0"/>
          <w:sz w:val="22"/>
          <w:szCs w:val="22"/>
        </w:rPr>
        <w:t>il seguente adattamento del calendario scolastico per l’a.s. 2018/2019:</w:t>
      </w:r>
    </w:p>
    <w:p w:rsidR="00CD572A" w:rsidRPr="00456257" w:rsidRDefault="00CD572A" w:rsidP="00456257">
      <w:pPr>
        <w:pStyle w:val="Paragrafoelenco"/>
        <w:numPr>
          <w:ilvl w:val="0"/>
          <w:numId w:val="18"/>
        </w:numPr>
        <w:tabs>
          <w:tab w:val="left" w:pos="560"/>
        </w:tabs>
        <w:spacing w:after="0"/>
        <w:contextualSpacing/>
        <w:rPr>
          <w:rFonts w:ascii="Times New Roman" w:hAnsi="Times New Roman" w:hint="default"/>
          <w:lang w:val="it-IT"/>
        </w:rPr>
      </w:pPr>
      <w:r w:rsidRPr="00456257">
        <w:rPr>
          <w:rFonts w:ascii="Times New Roman" w:hAnsi="Times New Roman" w:hint="default"/>
          <w:lang w:val="it-IT"/>
        </w:rPr>
        <w:t>Inizio lezioni anno scolastico 17 settembre 2018</w:t>
      </w:r>
    </w:p>
    <w:p w:rsidR="00CD572A" w:rsidRPr="00456257" w:rsidRDefault="00CD572A" w:rsidP="00456257">
      <w:pPr>
        <w:pStyle w:val="Paragrafoelenco"/>
        <w:numPr>
          <w:ilvl w:val="0"/>
          <w:numId w:val="18"/>
        </w:numPr>
        <w:tabs>
          <w:tab w:val="left" w:pos="560"/>
        </w:tabs>
        <w:spacing w:after="0"/>
        <w:contextualSpacing/>
        <w:rPr>
          <w:rFonts w:ascii="Times New Roman" w:hAnsi="Times New Roman" w:hint="default"/>
          <w:lang w:val="it-IT"/>
        </w:rPr>
      </w:pPr>
      <w:r w:rsidRPr="00456257">
        <w:rPr>
          <w:rFonts w:ascii="Times New Roman" w:hAnsi="Times New Roman" w:hint="default"/>
          <w:lang w:val="it-IT"/>
        </w:rPr>
        <w:t>Sospensione delle attività didattiche 4 e 5 marzo 2019 (ultimi giorni di Carnevale).</w:t>
      </w:r>
    </w:p>
    <w:p w:rsidR="003C7336" w:rsidRPr="00456257" w:rsidRDefault="003C7336" w:rsidP="00456257">
      <w:pPr>
        <w:pStyle w:val="Paragrafoelenco"/>
        <w:spacing w:after="0"/>
        <w:ind w:left="567"/>
        <w:contextualSpacing/>
        <w:jc w:val="both"/>
        <w:rPr>
          <w:rFonts w:ascii="Times New Roman" w:hAnsi="Times New Roman" w:hint="default"/>
          <w:b/>
          <w:u w:val="single"/>
          <w:lang w:val="it-IT" w:eastAsia="it-IT"/>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Approvazione Conto Consuntivo E.F. 2017 (delibera n. 19)</w:t>
      </w:r>
    </w:p>
    <w:p w:rsidR="000A33E1" w:rsidRPr="00717729" w:rsidRDefault="000A33E1" w:rsidP="000A33E1">
      <w:pPr>
        <w:spacing w:line="276" w:lineRule="auto"/>
        <w:rPr>
          <w:b w:val="0"/>
          <w:szCs w:val="24"/>
        </w:rPr>
      </w:pPr>
      <w:r w:rsidRPr="00717729">
        <w:rPr>
          <w:b w:val="0"/>
          <w:szCs w:val="24"/>
        </w:rPr>
        <w:t>Si esamina il Conto Consuntivo 2017 (mod. H) unitamente al rendiconto dei Progetti/Attività (Mod. I), alla situazione finanziaria al 31/12/2017 (Mod. J), alla situazione patrimoniale (Mod. K) e alla relazione illustrativa del Dirigente Scolastico.</w:t>
      </w:r>
    </w:p>
    <w:p w:rsidR="000A33E1" w:rsidRDefault="000A33E1" w:rsidP="000A33E1">
      <w:pPr>
        <w:spacing w:line="276" w:lineRule="auto"/>
        <w:rPr>
          <w:b w:val="0"/>
          <w:szCs w:val="24"/>
        </w:rPr>
      </w:pPr>
      <w:r w:rsidRPr="00717729">
        <w:rPr>
          <w:b w:val="0"/>
          <w:szCs w:val="24"/>
        </w:rPr>
        <w:t>Dopo attenta verifica, esaminata tutta la documentazione</w:t>
      </w:r>
    </w:p>
    <w:p w:rsidR="000A33E1" w:rsidRDefault="000A33E1" w:rsidP="000A33E1">
      <w:pPr>
        <w:pStyle w:val="Titolo5"/>
        <w:rPr>
          <w:sz w:val="20"/>
        </w:rPr>
      </w:pPr>
    </w:p>
    <w:p w:rsidR="000A33E1" w:rsidRPr="00334407" w:rsidRDefault="000A33E1" w:rsidP="000A33E1">
      <w:pPr>
        <w:pStyle w:val="Titolo5"/>
        <w:rPr>
          <w:i/>
          <w:sz w:val="20"/>
        </w:rPr>
      </w:pPr>
      <w:r w:rsidRPr="00334407">
        <w:rPr>
          <w:sz w:val="20"/>
        </w:rPr>
        <w:t>IL CONSIGLIO D’ISTITUTO</w:t>
      </w:r>
    </w:p>
    <w:p w:rsidR="000A33E1" w:rsidRPr="007C0B02" w:rsidRDefault="000A33E1" w:rsidP="000A33E1"/>
    <w:p w:rsidR="000A33E1" w:rsidRPr="00717729" w:rsidRDefault="000A33E1" w:rsidP="000A33E1">
      <w:pPr>
        <w:spacing w:line="276" w:lineRule="auto"/>
        <w:jc w:val="left"/>
        <w:rPr>
          <w:b w:val="0"/>
          <w:szCs w:val="24"/>
        </w:rPr>
      </w:pPr>
      <w:r w:rsidRPr="00717729">
        <w:rPr>
          <w:b w:val="0"/>
          <w:szCs w:val="24"/>
        </w:rPr>
        <w:t>VISTI  gli artt.18 ,29 ,58 e 60 Decreto Interministeriale 1° febbraio 2001,n.44;</w:t>
      </w:r>
    </w:p>
    <w:p w:rsidR="000A33E1" w:rsidRPr="00717729" w:rsidRDefault="000A33E1" w:rsidP="000A33E1">
      <w:pPr>
        <w:spacing w:line="276" w:lineRule="auto"/>
        <w:jc w:val="left"/>
        <w:rPr>
          <w:b w:val="0"/>
          <w:szCs w:val="24"/>
        </w:rPr>
      </w:pPr>
      <w:r w:rsidRPr="00717729">
        <w:rPr>
          <w:b w:val="0"/>
          <w:szCs w:val="24"/>
        </w:rPr>
        <w:t>VISTA  la documentazione predisposta dal Direttore SGA;</w:t>
      </w:r>
    </w:p>
    <w:p w:rsidR="000A33E1" w:rsidRPr="00717729" w:rsidRDefault="000A33E1" w:rsidP="000A33E1">
      <w:pPr>
        <w:spacing w:line="276" w:lineRule="auto"/>
        <w:jc w:val="left"/>
        <w:rPr>
          <w:b w:val="0"/>
          <w:szCs w:val="24"/>
        </w:rPr>
      </w:pPr>
      <w:r w:rsidRPr="00717729">
        <w:rPr>
          <w:b w:val="0"/>
          <w:szCs w:val="24"/>
        </w:rPr>
        <w:t>VISTA  la relazione illustrativa del Dirigente Scolastico;</w:t>
      </w:r>
    </w:p>
    <w:p w:rsidR="000A33E1" w:rsidRPr="00717729" w:rsidRDefault="000A33E1" w:rsidP="000A33E1">
      <w:pPr>
        <w:spacing w:line="276" w:lineRule="auto"/>
        <w:jc w:val="left"/>
        <w:rPr>
          <w:b w:val="0"/>
          <w:szCs w:val="24"/>
        </w:rPr>
      </w:pPr>
      <w:r w:rsidRPr="00717729">
        <w:rPr>
          <w:b w:val="0"/>
          <w:szCs w:val="24"/>
        </w:rPr>
        <w:t>Vista la proposta della giunta del 28/04/2018;</w:t>
      </w:r>
    </w:p>
    <w:p w:rsidR="000A33E1" w:rsidRPr="00717729" w:rsidRDefault="000A33E1" w:rsidP="000A33E1">
      <w:pPr>
        <w:spacing w:line="276" w:lineRule="auto"/>
        <w:jc w:val="left"/>
        <w:rPr>
          <w:b w:val="0"/>
          <w:szCs w:val="24"/>
        </w:rPr>
      </w:pPr>
      <w:r w:rsidRPr="00717729">
        <w:rPr>
          <w:b w:val="0"/>
          <w:szCs w:val="24"/>
        </w:rPr>
        <w:t>VISTO il verbale n.  2018/003 del Collegio dei Revisori dei Conti del  07/06/2018 con il quale viene espresso PARERE FAVOREVOLE all’approvazione del conto consuntivo 2017;</w:t>
      </w:r>
    </w:p>
    <w:p w:rsidR="000A33E1" w:rsidRDefault="000A33E1" w:rsidP="000A33E1">
      <w:pPr>
        <w:jc w:val="center"/>
        <w:rPr>
          <w:b w:val="0"/>
        </w:rPr>
      </w:pPr>
      <w:r>
        <w:t xml:space="preserve">con votazione unanime        </w:t>
      </w:r>
    </w:p>
    <w:p w:rsidR="000A33E1" w:rsidRPr="00334407" w:rsidRDefault="000A33E1" w:rsidP="000A33E1">
      <w:pPr>
        <w:pStyle w:val="Titolo5"/>
        <w:rPr>
          <w:i/>
          <w:sz w:val="20"/>
        </w:rPr>
      </w:pPr>
      <w:r w:rsidRPr="00334407">
        <w:rPr>
          <w:sz w:val="20"/>
        </w:rPr>
        <w:t>DELIBERA</w:t>
      </w:r>
    </w:p>
    <w:p w:rsidR="000A33E1" w:rsidRPr="00BF54A5" w:rsidRDefault="000A33E1" w:rsidP="000A33E1"/>
    <w:p w:rsidR="000A33E1" w:rsidRDefault="000A33E1" w:rsidP="000A33E1">
      <w:pPr>
        <w:pStyle w:val="Corpodeltesto2"/>
        <w:numPr>
          <w:ilvl w:val="0"/>
          <w:numId w:val="19"/>
        </w:numPr>
        <w:jc w:val="left"/>
        <w:rPr>
          <w:i w:val="0"/>
        </w:rPr>
      </w:pPr>
      <w:r>
        <w:rPr>
          <w:i w:val="0"/>
        </w:rPr>
        <w:t>di approvare il Conto Consuntivo dell’e.f. 2017 così come predisposto dal Direttore,  contenuto nell’apposita modulistica,  e secondo la relazione illustrativa  del  Dirigente  che presenta le seguenti risultante:</w:t>
      </w:r>
    </w:p>
    <w:p w:rsidR="000A33E1" w:rsidRDefault="000A33E1" w:rsidP="000A33E1">
      <w:pPr>
        <w:pStyle w:val="Corpodeltesto2"/>
        <w:ind w:left="780"/>
        <w:jc w:val="left"/>
        <w:rPr>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gridCol w:w="1363"/>
        <w:gridCol w:w="1883"/>
        <w:gridCol w:w="1363"/>
        <w:gridCol w:w="2315"/>
      </w:tblGrid>
      <w:tr w:rsidR="000A33E1" w:rsidRPr="00EE1D92" w:rsidTr="00AC7B7C">
        <w:tc>
          <w:tcPr>
            <w:tcW w:w="1882"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Entrate</w:t>
            </w:r>
          </w:p>
        </w:tc>
        <w:tc>
          <w:tcPr>
            <w:tcW w:w="1363"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Importo</w:t>
            </w:r>
          </w:p>
        </w:tc>
        <w:tc>
          <w:tcPr>
            <w:tcW w:w="1883"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Uscite</w:t>
            </w:r>
          </w:p>
        </w:tc>
        <w:tc>
          <w:tcPr>
            <w:tcW w:w="1363"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Importo</w:t>
            </w:r>
          </w:p>
        </w:tc>
        <w:tc>
          <w:tcPr>
            <w:tcW w:w="2315"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Entrate – Uscite</w:t>
            </w:r>
          </w:p>
        </w:tc>
      </w:tr>
      <w:tr w:rsidR="000A33E1" w:rsidRPr="00EE1D92" w:rsidTr="00AC7B7C">
        <w:tc>
          <w:tcPr>
            <w:tcW w:w="1882" w:type="dxa"/>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Programmazione definitiva</w:t>
            </w:r>
          </w:p>
        </w:tc>
        <w:tc>
          <w:tcPr>
            <w:tcW w:w="1363" w:type="dxa"/>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630.046,26</w:t>
            </w:r>
          </w:p>
        </w:tc>
        <w:tc>
          <w:tcPr>
            <w:tcW w:w="1883" w:type="dxa"/>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Programmazione definitiva</w:t>
            </w:r>
          </w:p>
        </w:tc>
        <w:tc>
          <w:tcPr>
            <w:tcW w:w="1363" w:type="dxa"/>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523.362,75</w:t>
            </w:r>
          </w:p>
        </w:tc>
        <w:tc>
          <w:tcPr>
            <w:tcW w:w="2315" w:type="dxa"/>
            <w:shd w:val="clear" w:color="auto" w:fill="auto"/>
          </w:tcPr>
          <w:p w:rsidR="000A33E1" w:rsidRPr="00EE1D92" w:rsidRDefault="000A33E1" w:rsidP="00AC7B7C">
            <w:pPr>
              <w:rPr>
                <w:rFonts w:ascii="Tahoma" w:hAnsi="Tahoma" w:cs="Tahoma"/>
                <w:i/>
                <w:sz w:val="16"/>
                <w:szCs w:val="16"/>
              </w:rPr>
            </w:pPr>
            <w:r w:rsidRPr="00EE1D92">
              <w:rPr>
                <w:rFonts w:ascii="Tahoma" w:hAnsi="Tahoma" w:cs="Tahoma"/>
                <w:i/>
                <w:sz w:val="16"/>
                <w:szCs w:val="16"/>
              </w:rPr>
              <w:t>Disp. fin. da programmare</w:t>
            </w: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106.683,51</w:t>
            </w:r>
          </w:p>
        </w:tc>
      </w:tr>
      <w:tr w:rsidR="000A33E1" w:rsidRPr="00EE1D92" w:rsidTr="00AC7B7C">
        <w:tc>
          <w:tcPr>
            <w:tcW w:w="1882" w:type="dxa"/>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Accertamenti</w:t>
            </w:r>
          </w:p>
        </w:tc>
        <w:tc>
          <w:tcPr>
            <w:tcW w:w="1363" w:type="dxa"/>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220.664,15</w:t>
            </w:r>
          </w:p>
        </w:tc>
        <w:tc>
          <w:tcPr>
            <w:tcW w:w="1883" w:type="dxa"/>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Impegni</w:t>
            </w:r>
          </w:p>
        </w:tc>
        <w:tc>
          <w:tcPr>
            <w:tcW w:w="1363" w:type="dxa"/>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224.775,12</w:t>
            </w:r>
          </w:p>
        </w:tc>
        <w:tc>
          <w:tcPr>
            <w:tcW w:w="2315" w:type="dxa"/>
            <w:shd w:val="clear" w:color="auto" w:fill="auto"/>
          </w:tcPr>
          <w:p w:rsidR="000A33E1" w:rsidRPr="00EE1D92" w:rsidRDefault="000A33E1" w:rsidP="00AC7B7C">
            <w:pPr>
              <w:rPr>
                <w:rFonts w:ascii="Tahoma" w:hAnsi="Tahoma" w:cs="Tahoma"/>
                <w:i/>
                <w:sz w:val="16"/>
                <w:szCs w:val="16"/>
              </w:rPr>
            </w:pPr>
            <w:r w:rsidRPr="00EE1D92">
              <w:rPr>
                <w:rFonts w:ascii="Tahoma" w:hAnsi="Tahoma" w:cs="Tahoma"/>
                <w:i/>
                <w:sz w:val="16"/>
                <w:szCs w:val="16"/>
              </w:rPr>
              <w:t>Avanzo/Disavanzo di competenza</w:t>
            </w: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lastRenderedPageBreak/>
              <w:t>-4.110,97</w:t>
            </w:r>
          </w:p>
        </w:tc>
      </w:tr>
      <w:tr w:rsidR="000A33E1" w:rsidRPr="00EE1D92" w:rsidTr="00AC7B7C">
        <w:tc>
          <w:tcPr>
            <w:tcW w:w="1882" w:type="dxa"/>
            <w:tcBorders>
              <w:bottom w:val="single" w:sz="4" w:space="0" w:color="auto"/>
            </w:tcBorders>
            <w:shd w:val="clear" w:color="auto" w:fill="auto"/>
          </w:tcPr>
          <w:p w:rsidR="000A33E1" w:rsidRPr="00EE1D92" w:rsidRDefault="000A33E1" w:rsidP="00AC7B7C">
            <w:pPr>
              <w:jc w:val="right"/>
              <w:rPr>
                <w:rFonts w:ascii="Tahoma" w:hAnsi="Tahoma" w:cs="Tahoma"/>
                <w:sz w:val="16"/>
                <w:szCs w:val="16"/>
              </w:rPr>
            </w:pPr>
            <w:r w:rsidRPr="00EE1D92">
              <w:rPr>
                <w:rFonts w:ascii="Tahoma" w:hAnsi="Tahoma" w:cs="Tahoma"/>
                <w:sz w:val="16"/>
                <w:szCs w:val="16"/>
              </w:rPr>
              <w:lastRenderedPageBreak/>
              <w:t>competenza</w:t>
            </w:r>
          </w:p>
          <w:p w:rsidR="000A33E1" w:rsidRPr="00EE1D92" w:rsidRDefault="000A33E1" w:rsidP="00AC7B7C">
            <w:pPr>
              <w:rPr>
                <w:rFonts w:ascii="Tahoma" w:hAnsi="Tahoma" w:cs="Tahoma"/>
                <w:sz w:val="16"/>
                <w:szCs w:val="16"/>
              </w:rPr>
            </w:pPr>
            <w:r w:rsidRPr="00EE1D92">
              <w:rPr>
                <w:rFonts w:ascii="Tahoma" w:hAnsi="Tahoma" w:cs="Tahoma"/>
                <w:sz w:val="16"/>
                <w:szCs w:val="16"/>
              </w:rPr>
              <w:t>Riscossioni</w:t>
            </w:r>
          </w:p>
          <w:p w:rsidR="000A33E1" w:rsidRPr="00EE1D92" w:rsidRDefault="000A33E1" w:rsidP="00AC7B7C">
            <w:pPr>
              <w:jc w:val="right"/>
              <w:rPr>
                <w:rFonts w:ascii="Tahoma" w:hAnsi="Tahoma" w:cs="Tahoma"/>
                <w:sz w:val="16"/>
                <w:szCs w:val="16"/>
              </w:rPr>
            </w:pPr>
            <w:r w:rsidRPr="00EE1D92">
              <w:rPr>
                <w:rFonts w:ascii="Tahoma" w:hAnsi="Tahoma" w:cs="Tahoma"/>
                <w:sz w:val="16"/>
                <w:szCs w:val="16"/>
              </w:rPr>
              <w:t>residui</w:t>
            </w:r>
          </w:p>
        </w:tc>
        <w:tc>
          <w:tcPr>
            <w:tcW w:w="1363" w:type="dxa"/>
            <w:tcBorders>
              <w:bottom w:val="single" w:sz="4" w:space="0" w:color="auto"/>
            </w:tcBorders>
            <w:shd w:val="clear" w:color="auto" w:fill="auto"/>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218.751,81</w:t>
            </w:r>
          </w:p>
          <w:p w:rsidR="000A33E1" w:rsidRPr="00EE1D92" w:rsidRDefault="000A33E1" w:rsidP="00AC7B7C">
            <w:pPr>
              <w:jc w:val="right"/>
              <w:rPr>
                <w:rFonts w:ascii="Tahoma" w:hAnsi="Tahoma" w:cs="Tahoma"/>
                <w:sz w:val="16"/>
                <w:szCs w:val="16"/>
              </w:rPr>
            </w:pP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86.736,40</w:t>
            </w:r>
          </w:p>
        </w:tc>
        <w:tc>
          <w:tcPr>
            <w:tcW w:w="1883" w:type="dxa"/>
            <w:tcBorders>
              <w:bottom w:val="single" w:sz="4" w:space="0" w:color="auto"/>
            </w:tcBorders>
            <w:shd w:val="clear" w:color="auto" w:fill="auto"/>
          </w:tcPr>
          <w:p w:rsidR="000A33E1" w:rsidRPr="00EE1D92" w:rsidRDefault="000A33E1" w:rsidP="00AC7B7C">
            <w:pPr>
              <w:jc w:val="right"/>
              <w:rPr>
                <w:rFonts w:ascii="Tahoma" w:hAnsi="Tahoma" w:cs="Tahoma"/>
                <w:sz w:val="16"/>
                <w:szCs w:val="16"/>
              </w:rPr>
            </w:pPr>
            <w:r w:rsidRPr="00EE1D92">
              <w:rPr>
                <w:rFonts w:ascii="Tahoma" w:hAnsi="Tahoma" w:cs="Tahoma"/>
                <w:sz w:val="16"/>
                <w:szCs w:val="16"/>
              </w:rPr>
              <w:t>competenza</w:t>
            </w:r>
          </w:p>
          <w:p w:rsidR="000A33E1" w:rsidRPr="00EE1D92" w:rsidRDefault="000A33E1" w:rsidP="00AC7B7C">
            <w:pPr>
              <w:rPr>
                <w:rFonts w:ascii="Tahoma" w:hAnsi="Tahoma" w:cs="Tahoma"/>
                <w:sz w:val="16"/>
                <w:szCs w:val="16"/>
              </w:rPr>
            </w:pPr>
            <w:r w:rsidRPr="00EE1D92">
              <w:rPr>
                <w:rFonts w:ascii="Tahoma" w:hAnsi="Tahoma" w:cs="Tahoma"/>
                <w:sz w:val="16"/>
                <w:szCs w:val="16"/>
              </w:rPr>
              <w:t>Pagamenti</w:t>
            </w:r>
          </w:p>
          <w:p w:rsidR="000A33E1" w:rsidRPr="00EE1D92" w:rsidRDefault="000A33E1" w:rsidP="00AC7B7C">
            <w:pPr>
              <w:jc w:val="right"/>
              <w:rPr>
                <w:rFonts w:ascii="Tahoma" w:hAnsi="Tahoma" w:cs="Tahoma"/>
                <w:sz w:val="16"/>
                <w:szCs w:val="16"/>
              </w:rPr>
            </w:pPr>
            <w:r w:rsidRPr="00EE1D92">
              <w:rPr>
                <w:rFonts w:ascii="Tahoma" w:hAnsi="Tahoma" w:cs="Tahoma"/>
                <w:sz w:val="16"/>
                <w:szCs w:val="16"/>
              </w:rPr>
              <w:t>residui</w:t>
            </w:r>
          </w:p>
        </w:tc>
        <w:tc>
          <w:tcPr>
            <w:tcW w:w="1363" w:type="dxa"/>
            <w:tcBorders>
              <w:bottom w:val="single" w:sz="4" w:space="0" w:color="auto"/>
            </w:tcBorders>
            <w:shd w:val="clear" w:color="auto" w:fill="auto"/>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216.607,18</w:t>
            </w:r>
          </w:p>
          <w:p w:rsidR="000A33E1" w:rsidRPr="00EE1D92" w:rsidRDefault="000A33E1" w:rsidP="00AC7B7C">
            <w:pPr>
              <w:jc w:val="right"/>
              <w:rPr>
                <w:rFonts w:ascii="Tahoma" w:hAnsi="Tahoma" w:cs="Tahoma"/>
                <w:sz w:val="16"/>
                <w:szCs w:val="16"/>
              </w:rPr>
            </w:pP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22.742,58</w:t>
            </w:r>
          </w:p>
        </w:tc>
        <w:tc>
          <w:tcPr>
            <w:tcW w:w="2315" w:type="dxa"/>
            <w:tcBorders>
              <w:bottom w:val="single" w:sz="4" w:space="0" w:color="auto"/>
            </w:tcBorders>
            <w:shd w:val="clear" w:color="auto" w:fill="auto"/>
          </w:tcPr>
          <w:p w:rsidR="000A33E1" w:rsidRPr="00EE1D92" w:rsidRDefault="000A33E1" w:rsidP="00AC7B7C">
            <w:pPr>
              <w:rPr>
                <w:rFonts w:ascii="Tahoma" w:hAnsi="Tahoma" w:cs="Tahoma"/>
                <w:i/>
                <w:sz w:val="16"/>
                <w:szCs w:val="16"/>
              </w:rPr>
            </w:pPr>
            <w:r w:rsidRPr="00EE1D92">
              <w:rPr>
                <w:rFonts w:ascii="Tahoma" w:hAnsi="Tahoma" w:cs="Tahoma"/>
                <w:i/>
                <w:sz w:val="16"/>
                <w:szCs w:val="16"/>
              </w:rPr>
              <w:t>Saldo di cassa corrente (a)</w:t>
            </w:r>
          </w:p>
          <w:p w:rsidR="000A33E1" w:rsidRPr="00EE1D92" w:rsidRDefault="000A33E1" w:rsidP="00AC7B7C">
            <w:pPr>
              <w:rPr>
                <w:rFonts w:ascii="Tahoma" w:hAnsi="Tahoma" w:cs="Tahoma"/>
                <w:sz w:val="16"/>
                <w:szCs w:val="16"/>
              </w:rPr>
            </w:pP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66.138,45</w:t>
            </w:r>
          </w:p>
        </w:tc>
      </w:tr>
      <w:tr w:rsidR="000A33E1" w:rsidRPr="00EE1D92" w:rsidTr="00AC7B7C">
        <w:tc>
          <w:tcPr>
            <w:tcW w:w="1882" w:type="dxa"/>
            <w:tcBorders>
              <w:bottom w:val="single" w:sz="4" w:space="0" w:color="auto"/>
            </w:tcBorders>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Somme rimaste da riscuotere</w:t>
            </w:r>
          </w:p>
        </w:tc>
        <w:tc>
          <w:tcPr>
            <w:tcW w:w="1363" w:type="dxa"/>
            <w:tcBorders>
              <w:bottom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1.912,34</w:t>
            </w:r>
          </w:p>
        </w:tc>
        <w:tc>
          <w:tcPr>
            <w:tcW w:w="1883" w:type="dxa"/>
            <w:tcBorders>
              <w:bottom w:val="single" w:sz="4" w:space="0" w:color="auto"/>
            </w:tcBorders>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Somme rimaste da pagare</w:t>
            </w:r>
          </w:p>
        </w:tc>
        <w:tc>
          <w:tcPr>
            <w:tcW w:w="1363" w:type="dxa"/>
            <w:tcBorders>
              <w:bottom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8.167,94</w:t>
            </w:r>
          </w:p>
        </w:tc>
        <w:tc>
          <w:tcPr>
            <w:tcW w:w="2315" w:type="dxa"/>
            <w:tcBorders>
              <w:bottom w:val="single" w:sz="4" w:space="0" w:color="auto"/>
            </w:tcBorders>
            <w:shd w:val="clear" w:color="auto" w:fill="auto"/>
          </w:tcPr>
          <w:p w:rsidR="000A33E1" w:rsidRPr="00EE1D92" w:rsidRDefault="000A33E1" w:rsidP="00AC7B7C">
            <w:pPr>
              <w:rPr>
                <w:rFonts w:ascii="Tahoma" w:hAnsi="Tahoma" w:cs="Tahoma"/>
                <w:i/>
                <w:sz w:val="16"/>
                <w:szCs w:val="16"/>
              </w:rPr>
            </w:pPr>
            <w:r w:rsidRPr="00EE1D92">
              <w:rPr>
                <w:rFonts w:ascii="Tahoma" w:hAnsi="Tahoma" w:cs="Tahoma"/>
                <w:i/>
                <w:sz w:val="16"/>
                <w:szCs w:val="16"/>
              </w:rPr>
              <w:t>Residui dell’anno attivi/passivi</w:t>
            </w:r>
          </w:p>
          <w:p w:rsidR="000A33E1" w:rsidRPr="00EE1D92" w:rsidRDefault="000A33E1" w:rsidP="00AC7B7C">
            <w:pPr>
              <w:rPr>
                <w:rFonts w:ascii="Tahoma" w:hAnsi="Tahoma" w:cs="Tahoma"/>
                <w:sz w:val="16"/>
                <w:szCs w:val="16"/>
              </w:rPr>
            </w:pP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-6.255,60</w:t>
            </w:r>
          </w:p>
        </w:tc>
      </w:tr>
      <w:tr w:rsidR="000A33E1" w:rsidRPr="00EE1D92" w:rsidTr="00AC7B7C">
        <w:tc>
          <w:tcPr>
            <w:tcW w:w="1882" w:type="dxa"/>
            <w:tcBorders>
              <w:top w:val="single" w:sz="4" w:space="0" w:color="auto"/>
              <w:left w:val="nil"/>
              <w:bottom w:val="single" w:sz="4" w:space="0" w:color="auto"/>
              <w:right w:val="nil"/>
            </w:tcBorders>
            <w:shd w:val="clear" w:color="auto" w:fill="auto"/>
          </w:tcPr>
          <w:p w:rsidR="000A33E1" w:rsidRPr="00EE1D92" w:rsidRDefault="000A33E1" w:rsidP="00AC7B7C">
            <w:pPr>
              <w:rPr>
                <w:rFonts w:ascii="Tahoma" w:hAnsi="Tahoma" w:cs="Tahoma"/>
                <w:sz w:val="16"/>
                <w:szCs w:val="16"/>
              </w:rPr>
            </w:pPr>
          </w:p>
        </w:tc>
        <w:tc>
          <w:tcPr>
            <w:tcW w:w="1363" w:type="dxa"/>
            <w:tcBorders>
              <w:top w:val="single" w:sz="4" w:space="0" w:color="auto"/>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r w:rsidRPr="00EE1D92">
              <w:rPr>
                <w:rFonts w:ascii="Tahoma" w:hAnsi="Tahoma" w:cs="Tahoma"/>
                <w:sz w:val="16"/>
                <w:szCs w:val="16"/>
              </w:rPr>
              <w:t>(+)</w:t>
            </w:r>
          </w:p>
        </w:tc>
        <w:tc>
          <w:tcPr>
            <w:tcW w:w="1883" w:type="dxa"/>
            <w:tcBorders>
              <w:top w:val="single" w:sz="4" w:space="0" w:color="auto"/>
              <w:left w:val="nil"/>
              <w:bottom w:val="single" w:sz="4" w:space="0" w:color="auto"/>
              <w:right w:val="nil"/>
            </w:tcBorders>
            <w:shd w:val="clear" w:color="auto" w:fill="auto"/>
          </w:tcPr>
          <w:p w:rsidR="000A33E1" w:rsidRPr="00EE1D92" w:rsidRDefault="000A33E1" w:rsidP="00AC7B7C">
            <w:pPr>
              <w:rPr>
                <w:rFonts w:ascii="Tahoma" w:hAnsi="Tahoma" w:cs="Tahoma"/>
                <w:sz w:val="16"/>
                <w:szCs w:val="16"/>
              </w:rPr>
            </w:pPr>
          </w:p>
        </w:tc>
        <w:tc>
          <w:tcPr>
            <w:tcW w:w="1363" w:type="dxa"/>
            <w:tcBorders>
              <w:top w:val="single" w:sz="4" w:space="0" w:color="auto"/>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r w:rsidRPr="00EE1D92">
              <w:rPr>
                <w:rFonts w:ascii="Tahoma" w:hAnsi="Tahoma" w:cs="Tahoma"/>
                <w:sz w:val="16"/>
                <w:szCs w:val="16"/>
              </w:rPr>
              <w:t>(+)</w:t>
            </w:r>
          </w:p>
        </w:tc>
        <w:tc>
          <w:tcPr>
            <w:tcW w:w="2315" w:type="dxa"/>
            <w:tcBorders>
              <w:top w:val="single" w:sz="4" w:space="0" w:color="auto"/>
              <w:left w:val="nil"/>
              <w:bottom w:val="nil"/>
              <w:right w:val="nil"/>
            </w:tcBorders>
            <w:shd w:val="clear" w:color="auto" w:fill="auto"/>
          </w:tcPr>
          <w:p w:rsidR="000A33E1" w:rsidRPr="00EE1D92" w:rsidRDefault="000A33E1" w:rsidP="00AC7B7C">
            <w:pPr>
              <w:rPr>
                <w:rFonts w:ascii="Tahoma" w:hAnsi="Tahoma" w:cs="Tahoma"/>
                <w:sz w:val="16"/>
                <w:szCs w:val="16"/>
              </w:rPr>
            </w:pPr>
          </w:p>
        </w:tc>
      </w:tr>
      <w:tr w:rsidR="000A33E1" w:rsidRPr="00EE1D92" w:rsidTr="00AC7B7C">
        <w:tc>
          <w:tcPr>
            <w:tcW w:w="1882" w:type="dxa"/>
            <w:tcBorders>
              <w:top w:val="single" w:sz="4" w:space="0" w:color="auto"/>
              <w:bottom w:val="single" w:sz="4" w:space="0" w:color="auto"/>
            </w:tcBorders>
            <w:shd w:val="clear" w:color="auto" w:fill="auto"/>
          </w:tcPr>
          <w:p w:rsidR="000A33E1" w:rsidRPr="00EE1D92" w:rsidRDefault="000A33E1" w:rsidP="00AC7B7C">
            <w:pPr>
              <w:rPr>
                <w:rFonts w:ascii="Tahoma" w:hAnsi="Tahoma" w:cs="Tahoma"/>
                <w:sz w:val="16"/>
                <w:szCs w:val="16"/>
              </w:rPr>
            </w:pPr>
            <w:r w:rsidRPr="00EE1D92">
              <w:rPr>
                <w:rFonts w:ascii="Tahoma" w:hAnsi="Tahoma" w:cs="Tahoma"/>
                <w:sz w:val="16"/>
                <w:szCs w:val="16"/>
              </w:rPr>
              <w:t>Residui non riscossi anni precedenti</w:t>
            </w:r>
          </w:p>
        </w:tc>
        <w:tc>
          <w:tcPr>
            <w:tcW w:w="1363" w:type="dxa"/>
            <w:tcBorders>
              <w:top w:val="single" w:sz="4" w:space="0" w:color="auto"/>
              <w:bottom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3.695,46</w:t>
            </w:r>
          </w:p>
        </w:tc>
        <w:tc>
          <w:tcPr>
            <w:tcW w:w="1883" w:type="dxa"/>
            <w:tcBorders>
              <w:top w:val="single" w:sz="4" w:space="0" w:color="auto"/>
              <w:bottom w:val="single" w:sz="4" w:space="0" w:color="auto"/>
            </w:tcBorders>
            <w:shd w:val="clear" w:color="auto" w:fill="auto"/>
          </w:tcPr>
          <w:p w:rsidR="000A33E1" w:rsidRPr="00EE1D92" w:rsidRDefault="000A33E1" w:rsidP="00AC7B7C">
            <w:pPr>
              <w:rPr>
                <w:rFonts w:ascii="Tahoma" w:hAnsi="Tahoma" w:cs="Tahoma"/>
                <w:sz w:val="16"/>
                <w:szCs w:val="16"/>
              </w:rPr>
            </w:pPr>
            <w:r w:rsidRPr="00EE1D92">
              <w:rPr>
                <w:rFonts w:ascii="Tahoma" w:hAnsi="Tahoma" w:cs="Tahoma"/>
                <w:sz w:val="16"/>
                <w:szCs w:val="16"/>
              </w:rPr>
              <w:t>Residui non pagati anni precedenti</w:t>
            </w:r>
          </w:p>
        </w:tc>
        <w:tc>
          <w:tcPr>
            <w:tcW w:w="1363" w:type="dxa"/>
            <w:tcBorders>
              <w:top w:val="single" w:sz="4" w:space="0" w:color="auto"/>
              <w:bottom w:val="single" w:sz="4" w:space="0" w:color="auto"/>
              <w:right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0,00</w:t>
            </w:r>
          </w:p>
        </w:tc>
        <w:tc>
          <w:tcPr>
            <w:tcW w:w="2315" w:type="dxa"/>
            <w:tcBorders>
              <w:top w:val="nil"/>
              <w:left w:val="single" w:sz="4" w:space="0" w:color="auto"/>
              <w:bottom w:val="nil"/>
              <w:right w:val="nil"/>
            </w:tcBorders>
            <w:shd w:val="clear" w:color="auto" w:fill="auto"/>
          </w:tcPr>
          <w:p w:rsidR="000A33E1" w:rsidRPr="00EE1D92" w:rsidRDefault="000A33E1" w:rsidP="00AC7B7C">
            <w:pPr>
              <w:rPr>
                <w:rFonts w:ascii="Tahoma" w:hAnsi="Tahoma" w:cs="Tahoma"/>
                <w:sz w:val="16"/>
                <w:szCs w:val="16"/>
              </w:rPr>
            </w:pPr>
          </w:p>
        </w:tc>
      </w:tr>
      <w:tr w:rsidR="000A33E1" w:rsidRPr="00EE1D92" w:rsidTr="00AC7B7C">
        <w:tc>
          <w:tcPr>
            <w:tcW w:w="1882" w:type="dxa"/>
            <w:tcBorders>
              <w:top w:val="single" w:sz="4" w:space="0" w:color="auto"/>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p>
        </w:tc>
        <w:tc>
          <w:tcPr>
            <w:tcW w:w="1363" w:type="dxa"/>
            <w:tcBorders>
              <w:top w:val="single" w:sz="4" w:space="0" w:color="auto"/>
              <w:left w:val="nil"/>
              <w:bottom w:val="single" w:sz="4" w:space="0" w:color="auto"/>
              <w:right w:val="nil"/>
            </w:tcBorders>
            <w:shd w:val="clear" w:color="auto" w:fill="auto"/>
            <w:vAlign w:val="center"/>
          </w:tcPr>
          <w:p w:rsidR="000A33E1" w:rsidRPr="00EE1D92" w:rsidRDefault="000A33E1" w:rsidP="00AC7B7C">
            <w:pPr>
              <w:jc w:val="center"/>
              <w:rPr>
                <w:rFonts w:ascii="Tahoma" w:hAnsi="Tahoma" w:cs="Tahoma"/>
                <w:sz w:val="16"/>
                <w:szCs w:val="16"/>
              </w:rPr>
            </w:pPr>
            <w:r w:rsidRPr="00EE1D92">
              <w:rPr>
                <w:rFonts w:ascii="Tahoma" w:hAnsi="Tahoma" w:cs="Tahoma"/>
                <w:sz w:val="16"/>
                <w:szCs w:val="16"/>
              </w:rPr>
              <w:t>(=)</w:t>
            </w:r>
          </w:p>
        </w:tc>
        <w:tc>
          <w:tcPr>
            <w:tcW w:w="1883" w:type="dxa"/>
            <w:tcBorders>
              <w:top w:val="single" w:sz="4" w:space="0" w:color="auto"/>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p>
        </w:tc>
        <w:tc>
          <w:tcPr>
            <w:tcW w:w="1363" w:type="dxa"/>
            <w:tcBorders>
              <w:top w:val="single" w:sz="4" w:space="0" w:color="auto"/>
              <w:left w:val="nil"/>
              <w:bottom w:val="single" w:sz="4" w:space="0" w:color="auto"/>
              <w:right w:val="nil"/>
            </w:tcBorders>
            <w:shd w:val="clear" w:color="auto" w:fill="auto"/>
            <w:vAlign w:val="center"/>
          </w:tcPr>
          <w:p w:rsidR="000A33E1" w:rsidRPr="00EE1D92" w:rsidRDefault="000A33E1" w:rsidP="00AC7B7C">
            <w:pPr>
              <w:jc w:val="center"/>
              <w:rPr>
                <w:rFonts w:ascii="Tahoma" w:hAnsi="Tahoma" w:cs="Tahoma"/>
                <w:sz w:val="16"/>
                <w:szCs w:val="16"/>
              </w:rPr>
            </w:pPr>
            <w:r w:rsidRPr="00EE1D92">
              <w:rPr>
                <w:rFonts w:ascii="Tahoma" w:hAnsi="Tahoma" w:cs="Tahoma"/>
                <w:sz w:val="16"/>
                <w:szCs w:val="16"/>
              </w:rPr>
              <w:t>(=)</w:t>
            </w:r>
          </w:p>
        </w:tc>
        <w:tc>
          <w:tcPr>
            <w:tcW w:w="2315" w:type="dxa"/>
            <w:tcBorders>
              <w:top w:val="nil"/>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p>
        </w:tc>
      </w:tr>
      <w:tr w:rsidR="000A33E1" w:rsidRPr="00EE1D92" w:rsidTr="00AC7B7C">
        <w:tc>
          <w:tcPr>
            <w:tcW w:w="1882" w:type="dxa"/>
            <w:tcBorders>
              <w:top w:val="single" w:sz="4" w:space="0" w:color="auto"/>
              <w:bottom w:val="single" w:sz="4" w:space="0" w:color="auto"/>
            </w:tcBorders>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Totale residui attivi</w:t>
            </w:r>
          </w:p>
        </w:tc>
        <w:tc>
          <w:tcPr>
            <w:tcW w:w="1363" w:type="dxa"/>
            <w:tcBorders>
              <w:top w:val="single" w:sz="4" w:space="0" w:color="auto"/>
              <w:bottom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5.607,80</w:t>
            </w:r>
          </w:p>
        </w:tc>
        <w:tc>
          <w:tcPr>
            <w:tcW w:w="1883" w:type="dxa"/>
            <w:tcBorders>
              <w:top w:val="single" w:sz="4" w:space="0" w:color="auto"/>
              <w:bottom w:val="single" w:sz="4" w:space="0" w:color="auto"/>
            </w:tcBorders>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Totale residui passivi</w:t>
            </w:r>
          </w:p>
        </w:tc>
        <w:tc>
          <w:tcPr>
            <w:tcW w:w="1363" w:type="dxa"/>
            <w:tcBorders>
              <w:top w:val="single" w:sz="4" w:space="0" w:color="auto"/>
              <w:bottom w:val="single" w:sz="4" w:space="0" w:color="auto"/>
              <w:right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8.167,94</w:t>
            </w:r>
          </w:p>
        </w:tc>
        <w:tc>
          <w:tcPr>
            <w:tcW w:w="2315" w:type="dxa"/>
            <w:tcBorders>
              <w:top w:val="single" w:sz="4" w:space="0" w:color="auto"/>
              <w:left w:val="single" w:sz="4" w:space="0" w:color="auto"/>
              <w:bottom w:val="single" w:sz="4" w:space="0" w:color="auto"/>
              <w:right w:val="single" w:sz="4" w:space="0" w:color="auto"/>
            </w:tcBorders>
            <w:shd w:val="clear" w:color="auto" w:fill="auto"/>
          </w:tcPr>
          <w:p w:rsidR="000A33E1" w:rsidRPr="00EE1D92" w:rsidRDefault="000A33E1" w:rsidP="00AC7B7C">
            <w:pPr>
              <w:rPr>
                <w:rFonts w:ascii="Tahoma" w:hAnsi="Tahoma" w:cs="Tahoma"/>
                <w:i/>
                <w:sz w:val="16"/>
                <w:szCs w:val="16"/>
              </w:rPr>
            </w:pPr>
            <w:r w:rsidRPr="00EE1D92">
              <w:rPr>
                <w:rFonts w:ascii="Tahoma" w:hAnsi="Tahoma" w:cs="Tahoma"/>
                <w:i/>
                <w:sz w:val="16"/>
                <w:szCs w:val="16"/>
              </w:rPr>
              <w:t>Sbilancio residui (b)</w:t>
            </w: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-2.560,14</w:t>
            </w:r>
          </w:p>
        </w:tc>
      </w:tr>
      <w:tr w:rsidR="000A33E1" w:rsidRPr="00EE1D92" w:rsidTr="00AC7B7C">
        <w:tc>
          <w:tcPr>
            <w:tcW w:w="1882" w:type="dxa"/>
            <w:tcBorders>
              <w:top w:val="single" w:sz="4" w:space="0" w:color="auto"/>
              <w:left w:val="nil"/>
              <w:bottom w:val="nil"/>
              <w:right w:val="nil"/>
            </w:tcBorders>
            <w:shd w:val="clear" w:color="auto" w:fill="auto"/>
            <w:vAlign w:val="center"/>
          </w:tcPr>
          <w:p w:rsidR="000A33E1" w:rsidRPr="00EE1D92" w:rsidRDefault="000A33E1" w:rsidP="00AC7B7C">
            <w:pPr>
              <w:rPr>
                <w:rFonts w:ascii="Tahoma" w:hAnsi="Tahoma" w:cs="Tahoma"/>
                <w:sz w:val="16"/>
                <w:szCs w:val="16"/>
              </w:rPr>
            </w:pPr>
          </w:p>
        </w:tc>
        <w:tc>
          <w:tcPr>
            <w:tcW w:w="1363" w:type="dxa"/>
            <w:tcBorders>
              <w:top w:val="single" w:sz="4" w:space="0" w:color="auto"/>
              <w:left w:val="nil"/>
              <w:bottom w:val="nil"/>
              <w:right w:val="nil"/>
            </w:tcBorders>
            <w:shd w:val="clear" w:color="auto" w:fill="auto"/>
            <w:vAlign w:val="center"/>
          </w:tcPr>
          <w:p w:rsidR="000A33E1" w:rsidRPr="00EE1D92" w:rsidRDefault="000A33E1" w:rsidP="00AC7B7C">
            <w:pPr>
              <w:jc w:val="right"/>
              <w:rPr>
                <w:rFonts w:ascii="Tahoma" w:hAnsi="Tahoma" w:cs="Tahoma"/>
                <w:sz w:val="16"/>
                <w:szCs w:val="16"/>
              </w:rPr>
            </w:pPr>
          </w:p>
        </w:tc>
        <w:tc>
          <w:tcPr>
            <w:tcW w:w="1883" w:type="dxa"/>
            <w:tcBorders>
              <w:top w:val="single" w:sz="4" w:space="0" w:color="auto"/>
              <w:left w:val="nil"/>
              <w:bottom w:val="nil"/>
              <w:right w:val="single" w:sz="4" w:space="0" w:color="auto"/>
            </w:tcBorders>
            <w:shd w:val="clear" w:color="auto" w:fill="auto"/>
            <w:vAlign w:val="center"/>
          </w:tcPr>
          <w:p w:rsidR="000A33E1" w:rsidRPr="00EE1D92" w:rsidRDefault="000A33E1" w:rsidP="00AC7B7C">
            <w:pPr>
              <w:rPr>
                <w:rFonts w:ascii="Tahoma" w:hAnsi="Tahoma" w:cs="Tahoma"/>
                <w:sz w:val="16"/>
                <w:szCs w:val="16"/>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EE1D92">
              <w:rPr>
                <w:rFonts w:ascii="Tahoma" w:hAnsi="Tahoma" w:cs="Tahoma"/>
                <w:sz w:val="16"/>
                <w:szCs w:val="16"/>
              </w:rPr>
              <w:t>Saldo cassa iniziale (c)</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152.598,33</w:t>
            </w:r>
          </w:p>
        </w:tc>
      </w:tr>
      <w:tr w:rsidR="000A33E1" w:rsidRPr="00EE1D92" w:rsidTr="00AC7B7C">
        <w:trPr>
          <w:trHeight w:val="300"/>
        </w:trPr>
        <w:tc>
          <w:tcPr>
            <w:tcW w:w="1882" w:type="dxa"/>
            <w:tcBorders>
              <w:top w:val="nil"/>
              <w:left w:val="nil"/>
              <w:bottom w:val="nil"/>
              <w:right w:val="nil"/>
            </w:tcBorders>
            <w:shd w:val="clear" w:color="auto" w:fill="auto"/>
            <w:vAlign w:val="center"/>
          </w:tcPr>
          <w:p w:rsidR="000A33E1" w:rsidRPr="00EE1D92" w:rsidRDefault="000A33E1" w:rsidP="00AC7B7C">
            <w:pPr>
              <w:rPr>
                <w:rFonts w:ascii="Tahoma" w:hAnsi="Tahoma" w:cs="Tahoma"/>
                <w:sz w:val="16"/>
                <w:szCs w:val="16"/>
              </w:rPr>
            </w:pPr>
          </w:p>
        </w:tc>
        <w:tc>
          <w:tcPr>
            <w:tcW w:w="1363" w:type="dxa"/>
            <w:tcBorders>
              <w:top w:val="nil"/>
              <w:left w:val="nil"/>
              <w:bottom w:val="nil"/>
              <w:right w:val="nil"/>
            </w:tcBorders>
            <w:shd w:val="clear" w:color="auto" w:fill="auto"/>
            <w:vAlign w:val="center"/>
          </w:tcPr>
          <w:p w:rsidR="000A33E1" w:rsidRPr="00EE1D92" w:rsidRDefault="000A33E1" w:rsidP="00AC7B7C">
            <w:pPr>
              <w:jc w:val="right"/>
              <w:rPr>
                <w:rFonts w:ascii="Tahoma" w:hAnsi="Tahoma" w:cs="Tahoma"/>
                <w:sz w:val="16"/>
                <w:szCs w:val="16"/>
              </w:rPr>
            </w:pPr>
          </w:p>
        </w:tc>
        <w:tc>
          <w:tcPr>
            <w:tcW w:w="3246" w:type="dxa"/>
            <w:gridSpan w:val="2"/>
            <w:tcBorders>
              <w:top w:val="nil"/>
              <w:left w:val="nil"/>
              <w:bottom w:val="nil"/>
              <w:right w:val="single" w:sz="4" w:space="0" w:color="auto"/>
            </w:tcBorders>
            <w:shd w:val="clear" w:color="auto" w:fill="auto"/>
            <w:vAlign w:val="center"/>
          </w:tcPr>
          <w:p w:rsidR="000A33E1" w:rsidRPr="00EE1D92" w:rsidRDefault="000A33E1" w:rsidP="00AC7B7C">
            <w:pPr>
              <w:jc w:val="center"/>
              <w:rPr>
                <w:rFonts w:ascii="Tahoma" w:hAnsi="Tahoma" w:cs="Tahoma"/>
                <w:b w:val="0"/>
                <w:sz w:val="18"/>
                <w:szCs w:val="18"/>
              </w:rPr>
            </w:pPr>
            <w:r w:rsidRPr="00EE1D92">
              <w:rPr>
                <w:rFonts w:ascii="Tahoma" w:hAnsi="Tahoma" w:cs="Tahoma"/>
                <w:sz w:val="18"/>
                <w:szCs w:val="18"/>
              </w:rPr>
              <w:t>AVANZO DI AMMINISTRAZIONE</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0A33E1" w:rsidRPr="00EE1D92" w:rsidRDefault="000A33E1" w:rsidP="00AC7B7C">
            <w:pPr>
              <w:rPr>
                <w:rFonts w:ascii="Tahoma" w:hAnsi="Tahoma" w:cs="Tahoma"/>
                <w:i/>
                <w:sz w:val="16"/>
                <w:szCs w:val="16"/>
              </w:rPr>
            </w:pPr>
            <w:r w:rsidRPr="00EE1D92">
              <w:rPr>
                <w:rFonts w:ascii="Tahoma" w:hAnsi="Tahoma" w:cs="Tahoma"/>
                <w:i/>
                <w:sz w:val="16"/>
                <w:szCs w:val="16"/>
              </w:rPr>
              <w:t>(a+b+c)</w:t>
            </w:r>
          </w:p>
          <w:p w:rsidR="000A33E1" w:rsidRPr="00EE1D92" w:rsidRDefault="000A33E1" w:rsidP="00AC7B7C">
            <w:pPr>
              <w:jc w:val="right"/>
              <w:rPr>
                <w:rFonts w:ascii="Tahoma" w:hAnsi="Tahoma" w:cs="Tahoma"/>
                <w:b w:val="0"/>
                <w:sz w:val="16"/>
                <w:szCs w:val="16"/>
              </w:rPr>
            </w:pPr>
            <w:r w:rsidRPr="00546B06">
              <w:rPr>
                <w:rFonts w:ascii="Tahoma" w:hAnsi="Tahoma" w:cs="Tahoma"/>
                <w:noProof/>
                <w:sz w:val="16"/>
                <w:szCs w:val="16"/>
              </w:rPr>
              <w:t>216.176,64</w:t>
            </w:r>
          </w:p>
        </w:tc>
      </w:tr>
    </w:tbl>
    <w:p w:rsidR="000A33E1" w:rsidRPr="0032092E" w:rsidRDefault="000A33E1" w:rsidP="000A33E1">
      <w:pPr>
        <w:spacing w:line="276" w:lineRule="auto"/>
        <w:jc w:val="left"/>
        <w:rPr>
          <w:b w:val="0"/>
          <w:szCs w:val="24"/>
          <w:lang w:val="en-US"/>
        </w:rPr>
      </w:pPr>
    </w:p>
    <w:p w:rsidR="000A33E1" w:rsidRPr="00717729" w:rsidRDefault="000A33E1" w:rsidP="000A33E1">
      <w:pPr>
        <w:spacing w:line="276" w:lineRule="auto"/>
        <w:jc w:val="left"/>
        <w:rPr>
          <w:b w:val="0"/>
          <w:szCs w:val="24"/>
        </w:rPr>
      </w:pPr>
      <w:r w:rsidRPr="00717729">
        <w:rPr>
          <w:b w:val="0"/>
          <w:szCs w:val="24"/>
        </w:rPr>
        <w:t>La consistenza patrimoniale dell'Istituto al 31/12/2017, come risulta dal Mod. K, ammonta ad € 405.887,26.</w:t>
      </w:r>
    </w:p>
    <w:p w:rsidR="000A33E1" w:rsidRPr="00717729" w:rsidRDefault="000A33E1" w:rsidP="000A33E1">
      <w:pPr>
        <w:spacing w:line="276" w:lineRule="auto"/>
        <w:jc w:val="left"/>
        <w:rPr>
          <w:b w:val="0"/>
          <w:szCs w:val="24"/>
        </w:rPr>
      </w:pPr>
      <w:r w:rsidRPr="00717729">
        <w:rPr>
          <w:b w:val="0"/>
          <w:szCs w:val="24"/>
        </w:rPr>
        <w:t>La consistenza finale dei beni inventariati concorda con le risultanze dei registri d'inventario al 31/12/2017 per un totale netto di € 186.798,62:</w:t>
      </w:r>
    </w:p>
    <w:p w:rsidR="000A33E1" w:rsidRPr="00717729" w:rsidRDefault="000A33E1" w:rsidP="000A33E1">
      <w:pPr>
        <w:spacing w:line="276" w:lineRule="auto"/>
        <w:jc w:val="left"/>
        <w:rPr>
          <w:b w:val="0"/>
          <w:szCs w:val="24"/>
        </w:rPr>
      </w:pPr>
      <w:r w:rsidRPr="00717729">
        <w:rPr>
          <w:b w:val="0"/>
          <w:szCs w:val="24"/>
        </w:rPr>
        <w:t>Il saldo di cassa al 31/12/2017 pari ad € 218.736,78 concorda con il saldo Banca d’Italia al 31/12/2017</w:t>
      </w:r>
    </w:p>
    <w:p w:rsidR="000A33E1" w:rsidRPr="00717729" w:rsidRDefault="000A33E1" w:rsidP="000A33E1">
      <w:pPr>
        <w:spacing w:line="276" w:lineRule="auto"/>
        <w:jc w:val="left"/>
        <w:rPr>
          <w:b w:val="0"/>
          <w:szCs w:val="24"/>
        </w:rPr>
      </w:pPr>
    </w:p>
    <w:p w:rsidR="000A33E1" w:rsidRPr="00DB2377" w:rsidRDefault="000A33E1" w:rsidP="000A33E1">
      <w:pPr>
        <w:pStyle w:val="Paragrafoelenco"/>
        <w:numPr>
          <w:ilvl w:val="0"/>
          <w:numId w:val="19"/>
        </w:numPr>
        <w:rPr>
          <w:rFonts w:ascii="Times New Roman" w:hAnsi="Times New Roman" w:hint="default"/>
          <w:sz w:val="24"/>
          <w:szCs w:val="24"/>
          <w:lang w:val="it-IT" w:eastAsia="it-IT"/>
        </w:rPr>
      </w:pPr>
      <w:r w:rsidRPr="00DB2377">
        <w:rPr>
          <w:rFonts w:ascii="Times New Roman" w:hAnsi="Times New Roman"/>
          <w:sz w:val="24"/>
          <w:szCs w:val="24"/>
          <w:lang w:val="it-IT" w:eastAsia="it-IT"/>
        </w:rPr>
        <w:t>di disporre la pubblicazione all</w:t>
      </w:r>
      <w:r>
        <w:rPr>
          <w:rFonts w:ascii="Times New Roman" w:hAnsi="Times New Roman" w:hint="default"/>
          <w:sz w:val="24"/>
          <w:szCs w:val="24"/>
          <w:lang w:val="it-IT" w:eastAsia="it-IT"/>
        </w:rPr>
        <w:t>’</w:t>
      </w:r>
      <w:r w:rsidRPr="00DB2377">
        <w:rPr>
          <w:rFonts w:ascii="Times New Roman" w:hAnsi="Times New Roman"/>
          <w:sz w:val="24"/>
          <w:szCs w:val="24"/>
          <w:lang w:val="it-IT" w:eastAsia="it-IT"/>
        </w:rPr>
        <w:t>Albo  del presente atto, con tutta la documentazione allegata ;</w:t>
      </w:r>
    </w:p>
    <w:p w:rsidR="000A33E1" w:rsidRPr="00DB2377" w:rsidRDefault="000A33E1" w:rsidP="000A33E1">
      <w:pPr>
        <w:pStyle w:val="Paragrafoelenco"/>
        <w:numPr>
          <w:ilvl w:val="0"/>
          <w:numId w:val="19"/>
        </w:numPr>
        <w:rPr>
          <w:rFonts w:ascii="Times New Roman" w:hAnsi="Times New Roman" w:hint="default"/>
          <w:sz w:val="24"/>
          <w:szCs w:val="24"/>
          <w:lang w:val="it-IT" w:eastAsia="it-IT"/>
        </w:rPr>
      </w:pPr>
      <w:r w:rsidRPr="00DB2377">
        <w:rPr>
          <w:rFonts w:ascii="Times New Roman" w:hAnsi="Times New Roman"/>
          <w:sz w:val="24"/>
          <w:szCs w:val="24"/>
          <w:lang w:val="it-IT" w:eastAsia="it-IT"/>
        </w:rPr>
        <w:t xml:space="preserve">di comunicare  i dati relativi  avvalendosi </w:t>
      </w:r>
      <w:r>
        <w:rPr>
          <w:rFonts w:ascii="Times New Roman" w:hAnsi="Times New Roman" w:hint="default"/>
          <w:sz w:val="24"/>
          <w:szCs w:val="24"/>
          <w:lang w:val="it-IT" w:eastAsia="it-IT"/>
        </w:rPr>
        <w:t xml:space="preserve"> </w:t>
      </w:r>
      <w:r w:rsidRPr="00DB2377">
        <w:rPr>
          <w:rFonts w:ascii="Times New Roman" w:hAnsi="Times New Roman"/>
          <w:sz w:val="24"/>
          <w:szCs w:val="24"/>
          <w:lang w:val="it-IT" w:eastAsia="it-IT"/>
        </w:rPr>
        <w:t>dell</w:t>
      </w:r>
      <w:r>
        <w:rPr>
          <w:rFonts w:ascii="Times New Roman" w:hAnsi="Times New Roman" w:hint="default"/>
          <w:sz w:val="24"/>
          <w:szCs w:val="24"/>
          <w:lang w:val="it-IT" w:eastAsia="it-IT"/>
        </w:rPr>
        <w:t>’</w:t>
      </w:r>
      <w:r w:rsidRPr="00DB2377">
        <w:rPr>
          <w:rFonts w:ascii="Times New Roman" w:hAnsi="Times New Roman"/>
          <w:sz w:val="24"/>
          <w:szCs w:val="24"/>
          <w:lang w:val="it-IT" w:eastAsia="it-IT"/>
        </w:rPr>
        <w:t xml:space="preserve">area riservata del sito </w:t>
      </w:r>
      <w:hyperlink r:id="rId7" w:history="1">
        <w:r w:rsidRPr="00DB2377">
          <w:rPr>
            <w:rFonts w:ascii="Times New Roman" w:hAnsi="Times New Roman"/>
            <w:sz w:val="24"/>
            <w:szCs w:val="24"/>
            <w:lang w:val="it-IT" w:eastAsia="it-IT"/>
          </w:rPr>
          <w:t>www.usrp.it</w:t>
        </w:r>
      </w:hyperlink>
      <w:r w:rsidRPr="00DB2377">
        <w:rPr>
          <w:rFonts w:ascii="Times New Roman" w:hAnsi="Times New Roman"/>
          <w:sz w:val="24"/>
          <w:szCs w:val="24"/>
          <w:lang w:val="it-IT" w:eastAsia="it-IT"/>
        </w:rPr>
        <w:t xml:space="preserve">;   </w:t>
      </w:r>
    </w:p>
    <w:p w:rsidR="000A33E1" w:rsidRPr="00717729" w:rsidRDefault="000A33E1" w:rsidP="000A33E1">
      <w:pPr>
        <w:spacing w:line="276" w:lineRule="auto"/>
        <w:jc w:val="left"/>
        <w:rPr>
          <w:b w:val="0"/>
          <w:szCs w:val="24"/>
        </w:rPr>
      </w:pPr>
      <w:r w:rsidRPr="00717729">
        <w:rPr>
          <w:b w:val="0"/>
          <w:szCs w:val="24"/>
        </w:rPr>
        <w:t>Avverso la presente deliberazione è ammesso reclamo al Consiglio stesso da chiunque vi abbia interesse entro il quindicesimo giorno dalla data di pubblicazione all’albo della scuola.</w:t>
      </w:r>
    </w:p>
    <w:p w:rsidR="000A33E1" w:rsidRDefault="000A33E1" w:rsidP="000A33E1">
      <w:pPr>
        <w:spacing w:line="276" w:lineRule="auto"/>
        <w:jc w:val="left"/>
        <w:rPr>
          <w:b w:val="0"/>
          <w:szCs w:val="24"/>
        </w:rPr>
      </w:pPr>
      <w:r w:rsidRPr="00717729">
        <w:rPr>
          <w:b w:val="0"/>
          <w:szCs w:val="24"/>
        </w:rPr>
        <w:t>Decorso tale termine la deliberazione diventa definitiva e può essere impugnata solo con ricorso giurisdizionale al T.A.R. o ricorso straordinario al Capo dello Stato, rispettivamente nei termini di 60 e 120 giorni.</w:t>
      </w:r>
    </w:p>
    <w:p w:rsidR="00313410" w:rsidRDefault="00313410" w:rsidP="000A33E1">
      <w:pPr>
        <w:spacing w:line="276" w:lineRule="auto"/>
        <w:jc w:val="left"/>
        <w:rPr>
          <w:b w:val="0"/>
          <w:szCs w:val="24"/>
        </w:rPr>
      </w:pPr>
      <w:r>
        <w:rPr>
          <w:b w:val="0"/>
          <w:szCs w:val="24"/>
        </w:rPr>
        <w:t>Si allega Mod. H . Allegato 1.</w:t>
      </w:r>
    </w:p>
    <w:p w:rsidR="00FC227C" w:rsidRDefault="00FC227C" w:rsidP="000A33E1">
      <w:pPr>
        <w:spacing w:line="276" w:lineRule="auto"/>
        <w:jc w:val="left"/>
        <w:rPr>
          <w:b w:val="0"/>
          <w:szCs w:val="24"/>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Variazioni di bilancio E.F.2018</w:t>
      </w:r>
    </w:p>
    <w:p w:rsidR="003C7336" w:rsidRPr="00456257" w:rsidRDefault="003C7336" w:rsidP="00456257">
      <w:pPr>
        <w:spacing w:line="276" w:lineRule="auto"/>
        <w:contextualSpacing/>
        <w:rPr>
          <w:b w:val="0"/>
          <w:sz w:val="22"/>
          <w:szCs w:val="22"/>
        </w:rPr>
      </w:pPr>
      <w:r w:rsidRPr="00456257">
        <w:rPr>
          <w:b w:val="0"/>
          <w:sz w:val="22"/>
          <w:szCs w:val="22"/>
        </w:rPr>
        <w:t>Nessuna variazione.</w:t>
      </w:r>
    </w:p>
    <w:p w:rsidR="003C7336" w:rsidRPr="00456257" w:rsidRDefault="003C7336" w:rsidP="00456257">
      <w:pPr>
        <w:spacing w:line="276" w:lineRule="auto"/>
        <w:contextualSpacing/>
        <w:rPr>
          <w:b w:val="0"/>
          <w:sz w:val="22"/>
          <w:szCs w:val="22"/>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Criteri per l’assegnazione dei docenti alle classi a.s. 2018/2019 (delibera n. 20)</w:t>
      </w:r>
    </w:p>
    <w:p w:rsidR="001C1697" w:rsidRPr="001C1697" w:rsidRDefault="001C1697" w:rsidP="001C1697">
      <w:pPr>
        <w:rPr>
          <w:b w:val="0"/>
        </w:rPr>
      </w:pPr>
      <w:r w:rsidRPr="001C1697">
        <w:rPr>
          <w:b w:val="0"/>
        </w:rPr>
        <w:t>Per l’assegnazione dei docenti alle classi il Consiglio, sentite le proposte del Collegio,</w:t>
      </w:r>
    </w:p>
    <w:p w:rsidR="001C1697" w:rsidRPr="001C1697" w:rsidRDefault="001C1697" w:rsidP="001C1697">
      <w:pPr>
        <w:jc w:val="center"/>
      </w:pPr>
      <w:r w:rsidRPr="001C1697">
        <w:t>delibera</w:t>
      </w:r>
    </w:p>
    <w:p w:rsidR="001C1697" w:rsidRPr="001C1697" w:rsidRDefault="001C1697" w:rsidP="001C1697">
      <w:pPr>
        <w:rPr>
          <w:b w:val="0"/>
        </w:rPr>
      </w:pPr>
      <w:r w:rsidRPr="001C1697">
        <w:rPr>
          <w:b w:val="0"/>
        </w:rPr>
        <w:t>all’unanimità i seguenti criteri:</w:t>
      </w:r>
    </w:p>
    <w:p w:rsidR="001C1697" w:rsidRPr="001C1697" w:rsidRDefault="001C1697" w:rsidP="001C1697">
      <w:pPr>
        <w:pStyle w:val="Paragrafoelenco3"/>
        <w:numPr>
          <w:ilvl w:val="0"/>
          <w:numId w:val="3"/>
        </w:numPr>
        <w:suppressLineNumbers w:val="0"/>
        <w:tabs>
          <w:tab w:val="num" w:pos="0"/>
        </w:tabs>
        <w:spacing w:line="100" w:lineRule="atLeast"/>
        <w:rPr>
          <w:rFonts w:ascii="Times New Roman" w:eastAsia="Times New Roman" w:hAnsi="Times New Roman"/>
          <w:kern w:val="0"/>
          <w:sz w:val="24"/>
          <w:szCs w:val="24"/>
          <w:lang w:eastAsia="it-IT"/>
        </w:rPr>
      </w:pPr>
      <w:r w:rsidRPr="001C1697">
        <w:rPr>
          <w:rFonts w:ascii="Times New Roman" w:eastAsia="Times New Roman" w:hAnsi="Times New Roman"/>
          <w:kern w:val="0"/>
          <w:sz w:val="24"/>
          <w:szCs w:val="24"/>
          <w:lang w:eastAsia="it-IT"/>
        </w:rPr>
        <w:t>continuità didattica (non valida fra biennio e triennio);</w:t>
      </w:r>
    </w:p>
    <w:p w:rsidR="001C1697" w:rsidRPr="001C1697" w:rsidRDefault="001C1697" w:rsidP="001C1697">
      <w:pPr>
        <w:pStyle w:val="Paragrafoelenco3"/>
        <w:numPr>
          <w:ilvl w:val="0"/>
          <w:numId w:val="3"/>
        </w:numPr>
        <w:suppressLineNumbers w:val="0"/>
        <w:tabs>
          <w:tab w:val="num" w:pos="0"/>
        </w:tabs>
        <w:spacing w:line="100" w:lineRule="atLeast"/>
        <w:rPr>
          <w:rFonts w:ascii="Times New Roman" w:eastAsia="Times New Roman" w:hAnsi="Times New Roman"/>
          <w:kern w:val="0"/>
          <w:sz w:val="24"/>
          <w:szCs w:val="24"/>
          <w:lang w:eastAsia="it-IT"/>
        </w:rPr>
      </w:pPr>
      <w:r w:rsidRPr="001C1697">
        <w:rPr>
          <w:rFonts w:ascii="Times New Roman" w:eastAsia="Times New Roman" w:hAnsi="Times New Roman"/>
          <w:kern w:val="0"/>
          <w:sz w:val="24"/>
          <w:szCs w:val="24"/>
          <w:lang w:eastAsia="it-IT"/>
        </w:rPr>
        <w:t>possibile completamento sulla stessa sede;</w:t>
      </w:r>
    </w:p>
    <w:p w:rsidR="001C1697" w:rsidRPr="001C1697" w:rsidRDefault="001C1697" w:rsidP="001C1697">
      <w:pPr>
        <w:pStyle w:val="Paragrafoelenco3"/>
        <w:numPr>
          <w:ilvl w:val="0"/>
          <w:numId w:val="3"/>
        </w:numPr>
        <w:suppressLineNumbers w:val="0"/>
        <w:tabs>
          <w:tab w:val="num" w:pos="0"/>
        </w:tabs>
        <w:jc w:val="left"/>
        <w:rPr>
          <w:rFonts w:ascii="Times New Roman" w:eastAsia="Times New Roman" w:hAnsi="Times New Roman"/>
          <w:kern w:val="0"/>
          <w:sz w:val="24"/>
          <w:szCs w:val="24"/>
          <w:lang w:eastAsia="it-IT"/>
        </w:rPr>
      </w:pPr>
      <w:r w:rsidRPr="001C1697">
        <w:rPr>
          <w:rFonts w:ascii="Times New Roman" w:eastAsia="Times New Roman" w:hAnsi="Times New Roman"/>
          <w:kern w:val="0"/>
          <w:sz w:val="24"/>
          <w:szCs w:val="24"/>
          <w:lang w:eastAsia="it-IT"/>
        </w:rPr>
        <w:t>possibile rotazione fra biennio e triennio per favorire lo sviluppo della professionalità;</w:t>
      </w:r>
    </w:p>
    <w:p w:rsidR="001C1697" w:rsidRPr="001C1697" w:rsidRDefault="001C1697" w:rsidP="001C1697">
      <w:pPr>
        <w:numPr>
          <w:ilvl w:val="0"/>
          <w:numId w:val="3"/>
        </w:numPr>
        <w:tabs>
          <w:tab w:val="num" w:pos="0"/>
          <w:tab w:val="left" w:pos="560"/>
        </w:tabs>
        <w:spacing w:line="0" w:lineRule="atLeast"/>
        <w:rPr>
          <w:b w:val="0"/>
        </w:rPr>
      </w:pPr>
      <w:r w:rsidRPr="001C1697">
        <w:rPr>
          <w:b w:val="0"/>
        </w:rPr>
        <w:t xml:space="preserve">  eventuale accoglimento della di preferenza di sede (su posto vacante) nel rispetto dell’ordine di graduatoria d’Istituto.</w:t>
      </w:r>
    </w:p>
    <w:p w:rsidR="005D6033" w:rsidRPr="00456257" w:rsidRDefault="005D6033" w:rsidP="00456257">
      <w:pPr>
        <w:pStyle w:val="Paragrafoelenco"/>
        <w:spacing w:after="0"/>
        <w:ind w:left="567"/>
        <w:contextualSpacing/>
        <w:jc w:val="both"/>
        <w:rPr>
          <w:rFonts w:ascii="Times New Roman" w:hAnsi="Times New Roman" w:hint="default"/>
          <w:b/>
          <w:u w:val="single"/>
          <w:lang w:val="it-IT" w:eastAsia="it-IT"/>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Criteri per la formazione delle classi prime a.s. 2018/2019 (delibera n. 21)</w:t>
      </w:r>
    </w:p>
    <w:p w:rsidR="001C1697" w:rsidRPr="001C1697" w:rsidRDefault="001C1697" w:rsidP="001C1697">
      <w:pPr>
        <w:rPr>
          <w:b w:val="0"/>
        </w:rPr>
      </w:pPr>
      <w:r w:rsidRPr="001C1697">
        <w:rPr>
          <w:b w:val="0"/>
        </w:rPr>
        <w:lastRenderedPageBreak/>
        <w:t xml:space="preserve">Per la formazione delle classi prime, la Dirigente propone di adottare il criterio dei precedenti anni scolastici,  cercando di  soddisfare  le richieste di sede espresse dalle famiglie, in considerazione dell’ampio bacino di utenza e delle linee dei mezzi di trasporto (i ragazzi provenienti dal  nord Salento sono serviti meglio presso la succursale “Pellegrino”, mentre  il sud Salento è collegato meglio alla sede centrale “Ciardo”), favorendo anche l’aggregazione di alunni provenienti dalla stessa sede o viciniori. Gli alunni ripetenti verranno distribuiti nelle classi, in modo da costituire classi equilibrate . possibilmente si formeranno cinque prime nella sede centrale e tre prime in  succursale.   Il Consiglio approva e all’unanimità </w:t>
      </w:r>
    </w:p>
    <w:p w:rsidR="001C1697" w:rsidRPr="001C1697" w:rsidRDefault="001C1697" w:rsidP="001C1697">
      <w:pPr>
        <w:jc w:val="center"/>
      </w:pPr>
      <w:r w:rsidRPr="001C1697">
        <w:t>delibera</w:t>
      </w:r>
    </w:p>
    <w:p w:rsidR="001C1697" w:rsidRPr="001C1697" w:rsidRDefault="001C1697" w:rsidP="001C1697">
      <w:pPr>
        <w:rPr>
          <w:b w:val="0"/>
        </w:rPr>
      </w:pPr>
      <w:r w:rsidRPr="001C1697">
        <w:rPr>
          <w:b w:val="0"/>
        </w:rPr>
        <w:t>i seguenti criteri proposti di formazione delle classi prime</w:t>
      </w:r>
      <w:r>
        <w:rPr>
          <w:b w:val="0"/>
        </w:rPr>
        <w:t xml:space="preserve"> nell’a.s. 2018/2019</w:t>
      </w:r>
      <w:r w:rsidRPr="001C1697">
        <w:rPr>
          <w:b w:val="0"/>
        </w:rPr>
        <w:t>:</w:t>
      </w:r>
    </w:p>
    <w:p w:rsidR="001C1697" w:rsidRPr="003C7AFC" w:rsidRDefault="001C1697" w:rsidP="001C1697">
      <w:pPr>
        <w:pStyle w:val="Paragrafoelenco3"/>
        <w:numPr>
          <w:ilvl w:val="0"/>
          <w:numId w:val="5"/>
        </w:numPr>
        <w:suppressLineNumbers w:val="0"/>
        <w:tabs>
          <w:tab w:val="num" w:pos="0"/>
        </w:tabs>
        <w:ind w:left="720"/>
        <w:rPr>
          <w:rFonts w:ascii="Times New Roman" w:eastAsia="Times New Roman" w:hAnsi="Times New Roman"/>
          <w:kern w:val="0"/>
          <w:sz w:val="24"/>
          <w:szCs w:val="24"/>
          <w:lang w:eastAsia="it-IT"/>
        </w:rPr>
      </w:pPr>
      <w:r w:rsidRPr="003C7AFC">
        <w:rPr>
          <w:rFonts w:ascii="Times New Roman" w:eastAsia="Times New Roman" w:hAnsi="Times New Roman"/>
          <w:kern w:val="0"/>
          <w:sz w:val="24"/>
          <w:szCs w:val="24"/>
          <w:lang w:eastAsia="it-IT"/>
        </w:rPr>
        <w:t>richiesta di sede espressa dalle famiglie, con formazione di quattro/cinque classi in sede centrale e tre/quattro classi in succursale;</w:t>
      </w:r>
    </w:p>
    <w:p w:rsidR="001C1697" w:rsidRPr="003C7AFC" w:rsidRDefault="001C1697" w:rsidP="001C1697">
      <w:pPr>
        <w:pStyle w:val="Paragrafoelenco3"/>
        <w:numPr>
          <w:ilvl w:val="0"/>
          <w:numId w:val="5"/>
        </w:numPr>
        <w:suppressLineNumbers w:val="0"/>
        <w:tabs>
          <w:tab w:val="num" w:pos="0"/>
        </w:tabs>
        <w:ind w:left="720"/>
        <w:rPr>
          <w:rFonts w:ascii="Times New Roman" w:eastAsia="Times New Roman" w:hAnsi="Times New Roman"/>
          <w:kern w:val="0"/>
          <w:sz w:val="24"/>
          <w:szCs w:val="24"/>
          <w:lang w:eastAsia="it-IT"/>
        </w:rPr>
      </w:pPr>
      <w:r w:rsidRPr="003C7AFC">
        <w:rPr>
          <w:rFonts w:ascii="Times New Roman" w:eastAsia="Times New Roman" w:hAnsi="Times New Roman"/>
          <w:kern w:val="0"/>
          <w:sz w:val="24"/>
          <w:szCs w:val="24"/>
          <w:lang w:eastAsia="it-IT"/>
        </w:rPr>
        <w:t>in caso di esubero rispetto alla capienza di sede , fatte salve situazioni particolari (iscritti con fratelli/sorelle già frequentanti, alunni disabili), si procederà a sorteggio;</w:t>
      </w:r>
    </w:p>
    <w:p w:rsidR="001C1697" w:rsidRDefault="001C1697" w:rsidP="001C1697">
      <w:pPr>
        <w:pStyle w:val="Paragrafoelenco3"/>
        <w:numPr>
          <w:ilvl w:val="0"/>
          <w:numId w:val="5"/>
        </w:numPr>
        <w:suppressLineNumbers w:val="0"/>
        <w:tabs>
          <w:tab w:val="num" w:pos="0"/>
        </w:tabs>
        <w:ind w:left="720"/>
        <w:rPr>
          <w:rFonts w:ascii="Times New Roman" w:eastAsia="Times New Roman" w:hAnsi="Times New Roman"/>
          <w:kern w:val="0"/>
          <w:sz w:val="24"/>
          <w:szCs w:val="24"/>
          <w:lang w:eastAsia="it-IT"/>
        </w:rPr>
      </w:pPr>
      <w:r w:rsidRPr="003C7AFC">
        <w:rPr>
          <w:rFonts w:ascii="Times New Roman" w:eastAsia="Times New Roman" w:hAnsi="Times New Roman"/>
          <w:kern w:val="0"/>
          <w:sz w:val="24"/>
          <w:szCs w:val="24"/>
          <w:lang w:eastAsia="it-IT"/>
        </w:rPr>
        <w:t>gli alunni ripetenti verranno distribuiti in tutte le classi di nuova formazione;</w:t>
      </w:r>
    </w:p>
    <w:p w:rsidR="001C1697" w:rsidRPr="001C1697" w:rsidRDefault="001C1697" w:rsidP="001C1697">
      <w:pPr>
        <w:pStyle w:val="Paragrafoelenco"/>
        <w:numPr>
          <w:ilvl w:val="0"/>
          <w:numId w:val="5"/>
        </w:numPr>
        <w:ind w:left="709" w:hanging="425"/>
        <w:jc w:val="both"/>
        <w:rPr>
          <w:rFonts w:ascii="Times New Roman" w:eastAsia="Times New Roman" w:hAnsi="Times New Roman" w:hint="default"/>
          <w:sz w:val="24"/>
          <w:szCs w:val="24"/>
          <w:lang w:val="it-IT" w:eastAsia="it-IT"/>
        </w:rPr>
      </w:pPr>
      <w:r w:rsidRPr="001C1697">
        <w:rPr>
          <w:rFonts w:ascii="Times New Roman" w:eastAsia="Times New Roman" w:hAnsi="Times New Roman"/>
          <w:sz w:val="24"/>
          <w:szCs w:val="24"/>
          <w:lang w:val="it-IT" w:eastAsia="it-IT"/>
        </w:rPr>
        <w:t>gli studenti con disabilità verranno distribuiti possibilmente uno per ogni classe, cercando comunque di rispettare le preferenze di sede indicate dalla famiglia sulla base di valide motivazioni</w:t>
      </w:r>
      <w:r w:rsidRPr="001C1697">
        <w:rPr>
          <w:rFonts w:ascii="Times New Roman" w:eastAsia="Times New Roman" w:hAnsi="Times New Roman" w:hint="default"/>
          <w:sz w:val="24"/>
          <w:szCs w:val="24"/>
          <w:lang w:val="it-IT" w:eastAsia="it-IT"/>
        </w:rPr>
        <w:t>.</w:t>
      </w:r>
    </w:p>
    <w:p w:rsidR="001C1697" w:rsidRPr="001C1697" w:rsidRDefault="001C1697" w:rsidP="001C1697">
      <w:pPr>
        <w:pStyle w:val="Paragrafoelenco"/>
        <w:spacing w:after="0"/>
        <w:rPr>
          <w:rFonts w:ascii="Times New Roman" w:hAnsi="Times New Roman" w:hint="default"/>
          <w:b/>
          <w:u w:val="single"/>
          <w:lang w:val="it-IT" w:eastAsia="it-IT"/>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Attivazione Centro Sportivo Scolastico a.s. 2018/2019 (delibera n. 22)</w:t>
      </w:r>
    </w:p>
    <w:p w:rsidR="001C1697" w:rsidRPr="001C1697" w:rsidRDefault="001C1697" w:rsidP="001C1697">
      <w:pPr>
        <w:tabs>
          <w:tab w:val="left" w:pos="0"/>
          <w:tab w:val="left" w:pos="1134"/>
        </w:tabs>
        <w:ind w:left="426" w:right="282" w:hanging="426"/>
        <w:rPr>
          <w:b w:val="0"/>
        </w:rPr>
      </w:pPr>
      <w:r w:rsidRPr="001C1697">
        <w:rPr>
          <w:b w:val="0"/>
        </w:rPr>
        <w:t>Il Consiglio, valutata la valenza formativa delle attività sportive e l’efficacia degli interventi realizzati nel corso dei precedenti anni scolastici, all’unanimità</w:t>
      </w:r>
    </w:p>
    <w:p w:rsidR="001C1697" w:rsidRPr="001C1697" w:rsidRDefault="001C1697" w:rsidP="001C1697">
      <w:pPr>
        <w:tabs>
          <w:tab w:val="left" w:pos="0"/>
          <w:tab w:val="left" w:pos="1134"/>
        </w:tabs>
        <w:ind w:left="426" w:right="282" w:hanging="426"/>
        <w:jc w:val="center"/>
        <w:rPr>
          <w:b w:val="0"/>
        </w:rPr>
      </w:pPr>
    </w:p>
    <w:p w:rsidR="001C1697" w:rsidRPr="001C1697" w:rsidRDefault="001C1697" w:rsidP="001C1697">
      <w:pPr>
        <w:tabs>
          <w:tab w:val="left" w:pos="0"/>
          <w:tab w:val="left" w:pos="1134"/>
        </w:tabs>
        <w:ind w:left="426" w:right="282" w:hanging="426"/>
        <w:jc w:val="center"/>
      </w:pPr>
      <w:r w:rsidRPr="001C1697">
        <w:t>delibera</w:t>
      </w:r>
    </w:p>
    <w:p w:rsidR="001C1697" w:rsidRPr="001C1697" w:rsidRDefault="001C1697" w:rsidP="001C1697">
      <w:pPr>
        <w:tabs>
          <w:tab w:val="left" w:pos="0"/>
          <w:tab w:val="left" w:pos="1134"/>
        </w:tabs>
        <w:ind w:right="282"/>
        <w:rPr>
          <w:b w:val="0"/>
        </w:rPr>
      </w:pPr>
      <w:r w:rsidRPr="001C1697">
        <w:rPr>
          <w:b w:val="0"/>
        </w:rPr>
        <w:t>il rinnovo dell’attivazione del Centro Sportivo Scolastico di Istituto per l’a.s. 201</w:t>
      </w:r>
      <w:r>
        <w:rPr>
          <w:b w:val="0"/>
        </w:rPr>
        <w:t>8</w:t>
      </w:r>
      <w:r w:rsidRPr="001C1697">
        <w:rPr>
          <w:b w:val="0"/>
        </w:rPr>
        <w:t>/201</w:t>
      </w:r>
      <w:r>
        <w:rPr>
          <w:b w:val="0"/>
        </w:rPr>
        <w:t>9</w:t>
      </w:r>
      <w:r w:rsidRPr="001C1697">
        <w:rPr>
          <w:b w:val="0"/>
        </w:rPr>
        <w:t>.</w:t>
      </w:r>
    </w:p>
    <w:p w:rsidR="005D6033" w:rsidRPr="00456257" w:rsidRDefault="005D6033" w:rsidP="00456257">
      <w:pPr>
        <w:pStyle w:val="Paragrafoelenco"/>
        <w:spacing w:after="0"/>
        <w:rPr>
          <w:rFonts w:ascii="Times New Roman" w:hAnsi="Times New Roman" w:hint="default"/>
          <w:b/>
          <w:u w:val="single"/>
          <w:lang w:val="it-IT" w:eastAsia="it-IT"/>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Esiti PdM e Autovalutazione d’Istituto - Approvazione RAV (delibera n. 23)</w:t>
      </w:r>
    </w:p>
    <w:p w:rsidR="005F641D" w:rsidRPr="005F641D" w:rsidRDefault="005F641D" w:rsidP="005F641D">
      <w:pPr>
        <w:tabs>
          <w:tab w:val="left" w:pos="0"/>
        </w:tabs>
        <w:rPr>
          <w:rFonts w:eastAsia="Calibri"/>
          <w:b w:val="0"/>
        </w:rPr>
      </w:pPr>
      <w:r>
        <w:rPr>
          <w:b w:val="0"/>
        </w:rPr>
        <w:t>La Dirigente</w:t>
      </w:r>
      <w:r w:rsidRPr="005F641D">
        <w:rPr>
          <w:b w:val="0"/>
        </w:rPr>
        <w:t xml:space="preserve"> comunica che il NIV (Nucleo Interno di Valutazione) si è riunito per il monitoraggio finale delle azioni previste dal Piano di miglioramento per l’anno scolastico in corso, anche sulla base dei risultati dei questionari di autovalutazione di Istituto somministrati a tutte le componenti scolastiche (docenti, alunni, genitori e personale ATA). I docenti referenti dei progetti del PdM  hanno riportato gli esiti delle azioni, che </w:t>
      </w:r>
      <w:r w:rsidRPr="005F641D">
        <w:rPr>
          <w:rFonts w:eastAsia="Calibri"/>
          <w:b w:val="0"/>
        </w:rPr>
        <w:t>risultano essere state tutte attivate, sebbene per alcune di esse non siano ancora disponibili alcuni dati richiesti dagli indicatori essendo legati agli esiti finali (scrutini), alle certificazioni linguistiche, altro. Meno soddisfacente la rilevazione sui questionari di autovalutazione che, ad oggi, registrano una scarsa partecipazione delle famiglie e degli studenti.</w:t>
      </w:r>
    </w:p>
    <w:p w:rsidR="005F641D" w:rsidRPr="005F641D" w:rsidRDefault="005F641D" w:rsidP="005F641D">
      <w:pPr>
        <w:tabs>
          <w:tab w:val="left" w:pos="0"/>
        </w:tabs>
        <w:rPr>
          <w:rFonts w:eastAsia="Calibri"/>
          <w:b w:val="0"/>
        </w:rPr>
      </w:pPr>
      <w:r w:rsidRPr="005F641D">
        <w:rPr>
          <w:b w:val="0"/>
        </w:rPr>
        <w:t xml:space="preserve">Sulla base di tale disamina, il NIV </w:t>
      </w:r>
      <w:r>
        <w:rPr>
          <w:b w:val="0"/>
        </w:rPr>
        <w:t>ha proposto</w:t>
      </w:r>
      <w:r w:rsidRPr="005F641D">
        <w:rPr>
          <w:b w:val="0"/>
        </w:rPr>
        <w:t xml:space="preserve"> la riconferma delle priorità già individuate</w:t>
      </w:r>
      <w:r w:rsidRPr="005F641D">
        <w:rPr>
          <w:rFonts w:eastAsia="Calibri"/>
          <w:b w:val="0"/>
        </w:rPr>
        <w:t xml:space="preserve"> nel RAV e </w:t>
      </w:r>
      <w:r>
        <w:rPr>
          <w:rFonts w:eastAsia="Calibri"/>
          <w:b w:val="0"/>
        </w:rPr>
        <w:t xml:space="preserve">il Collegio ha approvato </w:t>
      </w:r>
      <w:r w:rsidRPr="005F641D">
        <w:rPr>
          <w:rFonts w:eastAsia="Calibri"/>
          <w:b w:val="0"/>
        </w:rPr>
        <w:t xml:space="preserve">presenta la proposta che si allega riguardo a ‘Priorità e traguardi’ e ‘Obiettivi di processo’, per l’aggiornamento del RAV p.v. per il prossimo anno scolastico richiesto entro la data del 30 giugno p.v. </w:t>
      </w:r>
    </w:p>
    <w:p w:rsidR="005F641D" w:rsidRPr="005F641D" w:rsidRDefault="005F641D" w:rsidP="005F641D">
      <w:pPr>
        <w:tabs>
          <w:tab w:val="left" w:pos="0"/>
        </w:tabs>
        <w:rPr>
          <w:rFonts w:eastAsia="Calibri"/>
          <w:b w:val="0"/>
        </w:rPr>
      </w:pPr>
      <w:r w:rsidRPr="005F641D">
        <w:rPr>
          <w:rFonts w:eastAsia="Calibri"/>
          <w:b w:val="0"/>
        </w:rPr>
        <w:t>Il Co</w:t>
      </w:r>
      <w:r>
        <w:rPr>
          <w:rFonts w:eastAsia="Calibri"/>
          <w:b w:val="0"/>
        </w:rPr>
        <w:t xml:space="preserve">nsiglio </w:t>
      </w:r>
      <w:r w:rsidRPr="005F641D">
        <w:rPr>
          <w:rFonts w:eastAsia="Calibri"/>
          <w:b w:val="0"/>
        </w:rPr>
        <w:t xml:space="preserve">esprime parere favorevole </w:t>
      </w:r>
      <w:r>
        <w:rPr>
          <w:rFonts w:eastAsia="Calibri"/>
          <w:b w:val="0"/>
        </w:rPr>
        <w:t xml:space="preserve">alla proposta del Collegio </w:t>
      </w:r>
      <w:r w:rsidRPr="005F641D">
        <w:rPr>
          <w:rFonts w:eastAsia="Calibri"/>
          <w:b w:val="0"/>
        </w:rPr>
        <w:t>e all’unanimità</w:t>
      </w:r>
    </w:p>
    <w:p w:rsidR="005F641D" w:rsidRPr="005F641D" w:rsidRDefault="005F641D" w:rsidP="005F641D">
      <w:pPr>
        <w:tabs>
          <w:tab w:val="left" w:pos="0"/>
        </w:tabs>
        <w:jc w:val="center"/>
      </w:pPr>
      <w:r w:rsidRPr="005F641D">
        <w:t>delibera</w:t>
      </w:r>
    </w:p>
    <w:p w:rsidR="005F641D" w:rsidRPr="005F641D" w:rsidRDefault="005F641D" w:rsidP="005F641D">
      <w:pPr>
        <w:tabs>
          <w:tab w:val="left" w:pos="0"/>
          <w:tab w:val="left" w:pos="3969"/>
        </w:tabs>
        <w:rPr>
          <w:rFonts w:eastAsia="Calibri"/>
          <w:b w:val="0"/>
        </w:rPr>
      </w:pPr>
      <w:r w:rsidRPr="005F641D">
        <w:rPr>
          <w:rFonts w:eastAsia="Calibri"/>
          <w:b w:val="0"/>
        </w:rPr>
        <w:t>l’approvazione del RAV con le seguenti priorità:</w:t>
      </w:r>
    </w:p>
    <w:p w:rsidR="005F641D" w:rsidRPr="005F641D" w:rsidRDefault="005F641D" w:rsidP="005F641D">
      <w:pPr>
        <w:tabs>
          <w:tab w:val="left" w:pos="0"/>
        </w:tabs>
        <w:rPr>
          <w:rFonts w:eastAsia="Calibri"/>
          <w:b w:val="0"/>
        </w:rPr>
      </w:pPr>
      <w:r w:rsidRPr="005F641D">
        <w:rPr>
          <w:rFonts w:eastAsia="Calibri"/>
          <w:b w:val="0"/>
        </w:rPr>
        <w:t>Priorità 1: Risultati nelle prove standardizzate nazionali;</w:t>
      </w:r>
    </w:p>
    <w:p w:rsidR="005F641D" w:rsidRPr="00313410" w:rsidRDefault="005F641D" w:rsidP="005F641D">
      <w:pPr>
        <w:tabs>
          <w:tab w:val="left" w:pos="0"/>
        </w:tabs>
        <w:rPr>
          <w:rFonts w:eastAsia="Calibri"/>
          <w:b w:val="0"/>
        </w:rPr>
      </w:pPr>
      <w:r w:rsidRPr="005F641D">
        <w:rPr>
          <w:rFonts w:eastAsia="Calibri"/>
          <w:b w:val="0"/>
        </w:rPr>
        <w:t xml:space="preserve">Priorità 2: Competenze chiave europee (in particolare relative all’apprendimento delle lingue straniere e al consolidamento dei percorsi di alternanza per favorire l’acquisizione di competenze di imprenditorialità e di autonomia) strutturato secondo la proposta allegata. </w:t>
      </w:r>
      <w:r w:rsidRPr="00313410">
        <w:rPr>
          <w:rFonts w:eastAsia="Calibri"/>
          <w:b w:val="0"/>
        </w:rPr>
        <w:t xml:space="preserve">(Allegato </w:t>
      </w:r>
      <w:r w:rsidR="00313410" w:rsidRPr="00313410">
        <w:rPr>
          <w:rFonts w:eastAsia="Calibri"/>
          <w:b w:val="0"/>
        </w:rPr>
        <w:t>2</w:t>
      </w:r>
      <w:r w:rsidRPr="00313410">
        <w:rPr>
          <w:rFonts w:eastAsia="Calibri"/>
          <w:b w:val="0"/>
        </w:rPr>
        <w:t>).</w:t>
      </w:r>
    </w:p>
    <w:p w:rsidR="005F641D" w:rsidRPr="005F641D" w:rsidRDefault="005F641D" w:rsidP="005F641D">
      <w:pPr>
        <w:tabs>
          <w:tab w:val="left" w:pos="0"/>
        </w:tabs>
        <w:rPr>
          <w:b w:val="0"/>
        </w:rPr>
      </w:pPr>
    </w:p>
    <w:p w:rsidR="005D6033"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Protocollo ANPAL-MIUR (delibera n. 24)</w:t>
      </w:r>
    </w:p>
    <w:p w:rsidR="005C7E23" w:rsidRPr="005C7E23" w:rsidRDefault="005C7E23" w:rsidP="005C7E23">
      <w:pPr>
        <w:spacing w:line="276" w:lineRule="auto"/>
        <w:rPr>
          <w:b w:val="0"/>
          <w:sz w:val="22"/>
          <w:szCs w:val="22"/>
        </w:rPr>
      </w:pPr>
      <w:r>
        <w:rPr>
          <w:b w:val="0"/>
          <w:sz w:val="22"/>
          <w:szCs w:val="22"/>
        </w:rPr>
        <w:t>La Dirigente</w:t>
      </w:r>
      <w:r w:rsidRPr="005C7E23">
        <w:rPr>
          <w:b w:val="0"/>
          <w:sz w:val="22"/>
          <w:szCs w:val="22"/>
        </w:rPr>
        <w:t xml:space="preserve"> informa il Co</w:t>
      </w:r>
      <w:r>
        <w:rPr>
          <w:b w:val="0"/>
          <w:sz w:val="22"/>
          <w:szCs w:val="22"/>
        </w:rPr>
        <w:t>nsiglio</w:t>
      </w:r>
      <w:r w:rsidRPr="005C7E23">
        <w:rPr>
          <w:b w:val="0"/>
          <w:sz w:val="22"/>
          <w:szCs w:val="22"/>
        </w:rPr>
        <w:t xml:space="preserve"> riguardo alla proposta di adesione ad un protocollo d’intesa siglato fra Miur e Anpal (Agenzia Nazionale Politiche Attive Lavoro) che offre alle scuole l’opportunità di essere affiancate da un operatore esterno nella progettazione, organizzazione e gestione delle attività di alternanza scuola lavoro.</w:t>
      </w:r>
    </w:p>
    <w:p w:rsidR="005C7E23" w:rsidRPr="005C7E23" w:rsidRDefault="005C7E23" w:rsidP="005C7E23">
      <w:pPr>
        <w:spacing w:line="276" w:lineRule="auto"/>
        <w:rPr>
          <w:b w:val="0"/>
          <w:sz w:val="22"/>
          <w:szCs w:val="22"/>
        </w:rPr>
      </w:pPr>
      <w:r w:rsidRPr="005C7E23">
        <w:rPr>
          <w:b w:val="0"/>
          <w:sz w:val="22"/>
          <w:szCs w:val="22"/>
        </w:rPr>
        <w:t>Negli incontri preliminari tenutisi fra il DS, il coordinatore dell’alternanza prof. Centonze e la referente di Anpal per il nostro territorio, si è convenuto di individuare come area di criticità il reperimento di aziende di grafica sul territorio; da qui è stato strutturato un primo intervento riguardante la mappatura del territorio sul settore grafico. L’accordo comunque sarà oggetto di modifiche e correttivi in itinere.</w:t>
      </w:r>
    </w:p>
    <w:p w:rsidR="005C7E23" w:rsidRPr="005C7E23" w:rsidRDefault="005C7E23" w:rsidP="005C7E23">
      <w:pPr>
        <w:spacing w:line="276" w:lineRule="auto"/>
        <w:rPr>
          <w:b w:val="0"/>
          <w:sz w:val="22"/>
          <w:szCs w:val="22"/>
        </w:rPr>
      </w:pPr>
      <w:r w:rsidRPr="005C7E23">
        <w:rPr>
          <w:b w:val="0"/>
          <w:sz w:val="22"/>
          <w:szCs w:val="22"/>
        </w:rPr>
        <w:t>Il Co</w:t>
      </w:r>
      <w:r>
        <w:rPr>
          <w:b w:val="0"/>
          <w:sz w:val="22"/>
          <w:szCs w:val="22"/>
        </w:rPr>
        <w:t>nsiglio</w:t>
      </w:r>
      <w:r w:rsidR="005F641D">
        <w:rPr>
          <w:b w:val="0"/>
          <w:sz w:val="22"/>
          <w:szCs w:val="22"/>
        </w:rPr>
        <w:t xml:space="preserve"> all’unanimità</w:t>
      </w:r>
    </w:p>
    <w:p w:rsidR="005C7E23" w:rsidRPr="005F641D" w:rsidRDefault="005C7E23" w:rsidP="005C7E23">
      <w:pPr>
        <w:spacing w:line="276" w:lineRule="auto"/>
        <w:jc w:val="center"/>
        <w:rPr>
          <w:sz w:val="22"/>
          <w:szCs w:val="22"/>
        </w:rPr>
      </w:pPr>
      <w:r w:rsidRPr="005F641D">
        <w:rPr>
          <w:sz w:val="22"/>
          <w:szCs w:val="22"/>
        </w:rPr>
        <w:t>delibera</w:t>
      </w:r>
    </w:p>
    <w:p w:rsidR="005C7E23" w:rsidRPr="005C7E23" w:rsidRDefault="005C7E23" w:rsidP="005C7E23">
      <w:pPr>
        <w:spacing w:line="276" w:lineRule="auto"/>
        <w:rPr>
          <w:b w:val="0"/>
          <w:sz w:val="22"/>
          <w:szCs w:val="22"/>
        </w:rPr>
      </w:pPr>
      <w:r w:rsidRPr="005C7E23">
        <w:rPr>
          <w:b w:val="0"/>
          <w:sz w:val="22"/>
          <w:szCs w:val="22"/>
        </w:rPr>
        <w:t>parere favorevole all’adesione al protocollo Anpal-Miur.</w:t>
      </w:r>
    </w:p>
    <w:p w:rsidR="005D6033" w:rsidRPr="00456257" w:rsidRDefault="005D6033" w:rsidP="00456257">
      <w:pPr>
        <w:pStyle w:val="Paragrafoelenco"/>
        <w:spacing w:after="0"/>
        <w:rPr>
          <w:rFonts w:ascii="Times New Roman" w:hAnsi="Times New Roman" w:hint="default"/>
          <w:b/>
          <w:u w:val="single"/>
          <w:lang w:val="it-IT" w:eastAsia="it-IT"/>
        </w:rPr>
      </w:pPr>
    </w:p>
    <w:p w:rsidR="00D91CD2" w:rsidRPr="00456257" w:rsidRDefault="00D91CD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rPr>
        <w:t>Approvazione Progetto ‘Danza Ricerca’ – Avviso 9901/18 PON FSE Asse I – Istruzione FSE Obiettivo/Azione 10.2.5A “Alternanza scuola-lavoro” 2^ edizione (delibera n. 25)</w:t>
      </w:r>
    </w:p>
    <w:p w:rsidR="00825FC8" w:rsidRPr="00456257" w:rsidRDefault="00825FC8" w:rsidP="00456257">
      <w:pPr>
        <w:spacing w:line="276" w:lineRule="auto"/>
        <w:rPr>
          <w:b w:val="0"/>
          <w:sz w:val="22"/>
          <w:szCs w:val="22"/>
        </w:rPr>
      </w:pPr>
      <w:r w:rsidRPr="00456257">
        <w:rPr>
          <w:b w:val="0"/>
          <w:sz w:val="22"/>
          <w:szCs w:val="22"/>
        </w:rPr>
        <w:t>La Dirigente presenta al Consiglio l’Avviso Pon 9901/2018 Alter</w:t>
      </w:r>
      <w:r w:rsidR="006564F5" w:rsidRPr="00456257">
        <w:rPr>
          <w:b w:val="0"/>
          <w:sz w:val="22"/>
          <w:szCs w:val="22"/>
        </w:rPr>
        <w:t>nanza scuola-lavoro 2^ edizione e il progetto approvato dal Collegio docenti.</w:t>
      </w:r>
      <w:r w:rsidRPr="00456257">
        <w:rPr>
          <w:b w:val="0"/>
          <w:sz w:val="22"/>
          <w:szCs w:val="22"/>
        </w:rPr>
        <w:t xml:space="preserve"> </w:t>
      </w:r>
    </w:p>
    <w:p w:rsidR="00825FC8" w:rsidRPr="00456257" w:rsidRDefault="00825FC8" w:rsidP="00456257">
      <w:pPr>
        <w:spacing w:line="276" w:lineRule="auto"/>
        <w:rPr>
          <w:b w:val="0"/>
          <w:sz w:val="22"/>
          <w:szCs w:val="22"/>
        </w:rPr>
      </w:pPr>
      <w:r w:rsidRPr="00456257">
        <w:rPr>
          <w:b w:val="0"/>
          <w:sz w:val="22"/>
          <w:szCs w:val="22"/>
        </w:rPr>
        <w:t xml:space="preserve">E’ costituito da due moduli interregionali (uno per danza classica e uno per danza contemporanea) da svolgersi in due strutture ospitanti a Roma individuate dai docenti di danza. </w:t>
      </w:r>
      <w:r w:rsidR="006564F5" w:rsidRPr="00456257">
        <w:rPr>
          <w:b w:val="0"/>
          <w:sz w:val="22"/>
          <w:szCs w:val="22"/>
        </w:rPr>
        <w:t xml:space="preserve">E’ prevista altresì l’attivazione di </w:t>
      </w:r>
      <w:r w:rsidRPr="00456257">
        <w:rPr>
          <w:b w:val="0"/>
          <w:sz w:val="22"/>
          <w:szCs w:val="22"/>
        </w:rPr>
        <w:t>partenariati con l’Accademia Nazionale di Danza di Roma e con altre Istituzioni scolastiche per la collaborazione in attività performative.</w:t>
      </w:r>
    </w:p>
    <w:p w:rsidR="00825FC8" w:rsidRPr="00456257" w:rsidRDefault="00825FC8" w:rsidP="00456257">
      <w:pPr>
        <w:spacing w:line="276" w:lineRule="auto"/>
        <w:rPr>
          <w:b w:val="0"/>
          <w:sz w:val="22"/>
          <w:szCs w:val="22"/>
        </w:rPr>
      </w:pPr>
      <w:r w:rsidRPr="00456257">
        <w:rPr>
          <w:b w:val="0"/>
          <w:sz w:val="22"/>
          <w:szCs w:val="22"/>
        </w:rPr>
        <w:t>Il Co</w:t>
      </w:r>
      <w:r w:rsidR="006564F5" w:rsidRPr="00456257">
        <w:rPr>
          <w:b w:val="0"/>
          <w:sz w:val="22"/>
          <w:szCs w:val="22"/>
        </w:rPr>
        <w:t>nsiglio</w:t>
      </w:r>
      <w:r w:rsidRPr="00456257">
        <w:rPr>
          <w:b w:val="0"/>
          <w:sz w:val="22"/>
          <w:szCs w:val="22"/>
        </w:rPr>
        <w:t xml:space="preserve"> esprime parere favorevole e all’unanimità </w:t>
      </w:r>
    </w:p>
    <w:p w:rsidR="00825FC8" w:rsidRPr="00456257" w:rsidRDefault="00825FC8" w:rsidP="00456257">
      <w:pPr>
        <w:spacing w:line="276" w:lineRule="auto"/>
        <w:jc w:val="center"/>
        <w:rPr>
          <w:sz w:val="22"/>
          <w:szCs w:val="22"/>
        </w:rPr>
      </w:pPr>
      <w:r w:rsidRPr="00456257">
        <w:rPr>
          <w:sz w:val="22"/>
          <w:szCs w:val="22"/>
        </w:rPr>
        <w:t>delibera</w:t>
      </w:r>
    </w:p>
    <w:p w:rsidR="00825FC8" w:rsidRPr="00456257" w:rsidRDefault="00825FC8" w:rsidP="00456257">
      <w:pPr>
        <w:spacing w:line="276" w:lineRule="auto"/>
        <w:rPr>
          <w:b w:val="0"/>
          <w:sz w:val="22"/>
          <w:szCs w:val="22"/>
        </w:rPr>
      </w:pPr>
      <w:r w:rsidRPr="00456257">
        <w:rPr>
          <w:b w:val="0"/>
          <w:sz w:val="22"/>
          <w:szCs w:val="22"/>
        </w:rPr>
        <w:t>la presentazione del Progetto relativo all’Avviso 9901/2018 PON FSE Asse I – Istruzione FSE Obiettivo/Azione 10.2.5A “Alternanza scuola-lavoro” 2^ edizione con due moduli della durata di 90 ore (21 giorni) della tipologia 3) interregionali nelle seguenti strutture ospitanti:</w:t>
      </w:r>
    </w:p>
    <w:p w:rsidR="002346A0" w:rsidRPr="00456257" w:rsidRDefault="002346A0" w:rsidP="00456257">
      <w:pPr>
        <w:pStyle w:val="Default"/>
        <w:spacing w:line="276" w:lineRule="auto"/>
        <w:rPr>
          <w:color w:val="auto"/>
          <w:sz w:val="22"/>
          <w:szCs w:val="22"/>
        </w:rPr>
      </w:pPr>
      <w:r w:rsidRPr="00456257">
        <w:rPr>
          <w:color w:val="auto"/>
          <w:sz w:val="22"/>
          <w:szCs w:val="22"/>
        </w:rPr>
        <w:t xml:space="preserve">- Compagnia “Atacama” in Roma </w:t>
      </w:r>
    </w:p>
    <w:p w:rsidR="002346A0" w:rsidRPr="00456257" w:rsidRDefault="002346A0" w:rsidP="00456257">
      <w:pPr>
        <w:spacing w:line="276" w:lineRule="auto"/>
        <w:rPr>
          <w:b w:val="0"/>
          <w:sz w:val="22"/>
          <w:szCs w:val="22"/>
        </w:rPr>
      </w:pPr>
      <w:r w:rsidRPr="00456257">
        <w:rPr>
          <w:b w:val="0"/>
          <w:sz w:val="22"/>
          <w:szCs w:val="22"/>
        </w:rPr>
        <w:t xml:space="preserve">- Centro Coreografico “La scatola dell’arte” in Roma </w:t>
      </w:r>
    </w:p>
    <w:p w:rsidR="006564F5" w:rsidRPr="00456257" w:rsidRDefault="006564F5" w:rsidP="00456257">
      <w:pPr>
        <w:spacing w:line="276" w:lineRule="auto"/>
        <w:rPr>
          <w:b w:val="0"/>
          <w:sz w:val="22"/>
          <w:szCs w:val="22"/>
        </w:rPr>
      </w:pPr>
      <w:r w:rsidRPr="00456257">
        <w:rPr>
          <w:b w:val="0"/>
          <w:sz w:val="22"/>
          <w:szCs w:val="22"/>
        </w:rPr>
        <w:t>per un finanziamento pari a € 26.469,00.</w:t>
      </w:r>
    </w:p>
    <w:p w:rsidR="00825FC8" w:rsidRPr="00456257" w:rsidRDefault="00825FC8" w:rsidP="00456257">
      <w:pPr>
        <w:spacing w:line="276" w:lineRule="auto"/>
        <w:rPr>
          <w:b w:val="0"/>
          <w:sz w:val="22"/>
          <w:szCs w:val="22"/>
        </w:rPr>
      </w:pPr>
      <w:r w:rsidRPr="00456257">
        <w:rPr>
          <w:b w:val="0"/>
          <w:sz w:val="22"/>
          <w:szCs w:val="22"/>
        </w:rPr>
        <w:t>Lo svolgimento delle attività è previsto al termine delle lezioni dell’a.s. 2018/2019 fra giugno e luglio 2019.</w:t>
      </w:r>
    </w:p>
    <w:p w:rsidR="00D91CD2" w:rsidRPr="00456257" w:rsidRDefault="00D91CD2" w:rsidP="00456257">
      <w:pPr>
        <w:pStyle w:val="Paragrafoelenco"/>
        <w:spacing w:after="0"/>
        <w:ind w:left="567"/>
        <w:contextualSpacing/>
        <w:jc w:val="both"/>
        <w:rPr>
          <w:rFonts w:ascii="Times New Roman" w:hAnsi="Times New Roman" w:hint="default"/>
          <w:b/>
          <w:u w:val="single"/>
          <w:lang w:val="it-IT"/>
        </w:rPr>
      </w:pPr>
    </w:p>
    <w:p w:rsidR="00D91CD2" w:rsidRPr="00456257" w:rsidRDefault="00D91CD2" w:rsidP="00456257">
      <w:pPr>
        <w:pStyle w:val="Paragrafoelenco"/>
        <w:spacing w:after="0"/>
        <w:ind w:left="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rPr>
        <w:t xml:space="preserve"> </w:t>
      </w: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Relazione finale del Dirigente</w:t>
      </w:r>
    </w:p>
    <w:p w:rsidR="00B67EA5" w:rsidRPr="00456257" w:rsidRDefault="00B67EA5" w:rsidP="00456257">
      <w:pPr>
        <w:spacing w:line="276" w:lineRule="auto"/>
        <w:contextualSpacing/>
        <w:rPr>
          <w:b w:val="0"/>
          <w:sz w:val="22"/>
          <w:szCs w:val="22"/>
        </w:rPr>
      </w:pPr>
      <w:r w:rsidRPr="00456257">
        <w:rPr>
          <w:b w:val="0"/>
          <w:sz w:val="22"/>
          <w:szCs w:val="22"/>
        </w:rPr>
        <w:t>Rinviato alla prossima seduta.</w:t>
      </w:r>
    </w:p>
    <w:p w:rsidR="005D76A8" w:rsidRPr="00456257" w:rsidRDefault="005D76A8" w:rsidP="00456257">
      <w:pPr>
        <w:spacing w:line="276" w:lineRule="auto"/>
        <w:contextualSpacing/>
        <w:rPr>
          <w:b w:val="0"/>
          <w:sz w:val="22"/>
          <w:szCs w:val="22"/>
        </w:rPr>
      </w:pPr>
    </w:p>
    <w:p w:rsidR="005D76A8" w:rsidRDefault="005D76A8" w:rsidP="00456257">
      <w:pPr>
        <w:pStyle w:val="Paragrafoelenco"/>
        <w:numPr>
          <w:ilvl w:val="0"/>
          <w:numId w:val="16"/>
        </w:numPr>
        <w:spacing w:after="0"/>
        <w:ind w:left="567" w:hanging="567"/>
        <w:contextualSpacing/>
        <w:rPr>
          <w:rFonts w:ascii="Times New Roman" w:hAnsi="Times New Roman" w:hint="default"/>
          <w:b/>
          <w:u w:val="single"/>
          <w:lang w:val="it-IT" w:eastAsia="it-IT"/>
        </w:rPr>
      </w:pPr>
      <w:r w:rsidRPr="00456257">
        <w:rPr>
          <w:rFonts w:ascii="Times New Roman" w:hAnsi="Times New Roman" w:hint="default"/>
          <w:b/>
          <w:u w:val="single"/>
          <w:lang w:val="it-IT" w:eastAsia="it-IT"/>
        </w:rPr>
        <w:t>Donazione opere Premio Strafella (delibera n. 26)</w:t>
      </w:r>
    </w:p>
    <w:p w:rsidR="00456257" w:rsidRPr="00DE0232" w:rsidRDefault="00CA02A0" w:rsidP="00CA02A0">
      <w:pPr>
        <w:spacing w:line="276" w:lineRule="auto"/>
        <w:contextualSpacing/>
        <w:rPr>
          <w:b w:val="0"/>
        </w:rPr>
      </w:pPr>
      <w:r w:rsidRPr="00CA02A0">
        <w:rPr>
          <w:b w:val="0"/>
        </w:rPr>
        <w:t>La Dirigente</w:t>
      </w:r>
      <w:r>
        <w:rPr>
          <w:b w:val="0"/>
        </w:rPr>
        <w:t xml:space="preserve"> comunica che il Liceo ha partecipato (ed è stata premiata) al Concorso scolastico regionale d’arte e poesia G. Strafella ‘Gocce dello stesso mare’ con un’opera realizzata nel laboratorio condotto dal prof. Mazzotta con gli studenti diversamente abili. Il Dr. Frassanito, Direttore sanitario del P.O. V. Fazzi di Lecce ha rivolto l’invito alle scuole per la donazione delle opere allo scopo di abbellire le pareti dei reparti ospedalieri. Propone quindi al Consiglio di accogliere la richiesta, che si allega al presente verbale. </w:t>
      </w:r>
      <w:r w:rsidRPr="00DE0232">
        <w:rPr>
          <w:b w:val="0"/>
        </w:rPr>
        <w:t xml:space="preserve">Allegato </w:t>
      </w:r>
      <w:r w:rsidR="00DE0232" w:rsidRPr="00DE0232">
        <w:rPr>
          <w:b w:val="0"/>
        </w:rPr>
        <w:t>3.</w:t>
      </w:r>
    </w:p>
    <w:p w:rsidR="00CA02A0" w:rsidRDefault="00CA02A0" w:rsidP="00CA02A0">
      <w:pPr>
        <w:spacing w:line="276" w:lineRule="auto"/>
        <w:contextualSpacing/>
        <w:rPr>
          <w:b w:val="0"/>
        </w:rPr>
      </w:pPr>
      <w:r>
        <w:rPr>
          <w:b w:val="0"/>
        </w:rPr>
        <w:t>Il Consiglio all’unanimità</w:t>
      </w:r>
    </w:p>
    <w:p w:rsidR="00CA02A0" w:rsidRPr="00CA02A0" w:rsidRDefault="00CA02A0" w:rsidP="00CA02A0">
      <w:pPr>
        <w:spacing w:line="276" w:lineRule="auto"/>
        <w:contextualSpacing/>
        <w:jc w:val="center"/>
      </w:pPr>
      <w:r>
        <w:t>delibera</w:t>
      </w:r>
    </w:p>
    <w:p w:rsidR="00456257" w:rsidRPr="00CA02A0" w:rsidRDefault="00CA02A0" w:rsidP="00456257">
      <w:pPr>
        <w:spacing w:line="276" w:lineRule="auto"/>
        <w:contextualSpacing/>
        <w:rPr>
          <w:b w:val="0"/>
        </w:rPr>
      </w:pPr>
      <w:r>
        <w:rPr>
          <w:b w:val="0"/>
        </w:rPr>
        <w:t>la donazione dell’opera realizzata dal Liceo per il premio G. Strafella ‘Gocce dello stesso mare’ al P.O. V. Fazzi di Lecce.</w:t>
      </w:r>
    </w:p>
    <w:p w:rsidR="005D76A8" w:rsidRPr="00456257" w:rsidRDefault="005D76A8" w:rsidP="00456257">
      <w:pPr>
        <w:pStyle w:val="Paragrafoelenco"/>
        <w:spacing w:after="0"/>
        <w:ind w:left="567"/>
        <w:contextualSpacing/>
        <w:rPr>
          <w:rFonts w:ascii="Times New Roman" w:hAnsi="Times New Roman" w:hint="default"/>
          <w:b/>
          <w:u w:val="single"/>
          <w:lang w:val="it-IT" w:eastAsia="it-IT"/>
        </w:rPr>
      </w:pPr>
    </w:p>
    <w:p w:rsidR="005D76A8" w:rsidRPr="00456257" w:rsidRDefault="005D76A8" w:rsidP="00456257">
      <w:pPr>
        <w:pStyle w:val="Paragrafoelenco"/>
        <w:numPr>
          <w:ilvl w:val="0"/>
          <w:numId w:val="16"/>
        </w:numPr>
        <w:spacing w:after="0"/>
        <w:ind w:left="567" w:hanging="567"/>
        <w:contextualSpacing/>
        <w:rPr>
          <w:rFonts w:ascii="Times New Roman" w:hAnsi="Times New Roman" w:hint="default"/>
          <w:b/>
          <w:u w:val="single"/>
          <w:lang w:val="it-IT" w:eastAsia="it-IT"/>
        </w:rPr>
      </w:pPr>
      <w:r w:rsidRPr="00456257">
        <w:rPr>
          <w:rFonts w:ascii="Times New Roman" w:hAnsi="Times New Roman" w:hint="default"/>
          <w:b/>
          <w:u w:val="single"/>
          <w:lang w:val="it-IT" w:eastAsia="it-IT"/>
        </w:rPr>
        <w:t>Acquisizione operea ‘Fanfulla’ per restauro (delibera n. 27)</w:t>
      </w:r>
    </w:p>
    <w:p w:rsidR="005D76A8" w:rsidRDefault="00CA02A0" w:rsidP="00456257">
      <w:pPr>
        <w:spacing w:line="276" w:lineRule="auto"/>
        <w:contextualSpacing/>
        <w:rPr>
          <w:b w:val="0"/>
          <w:sz w:val="22"/>
          <w:szCs w:val="22"/>
        </w:rPr>
      </w:pPr>
      <w:r>
        <w:rPr>
          <w:b w:val="0"/>
          <w:sz w:val="22"/>
          <w:szCs w:val="22"/>
        </w:rPr>
        <w:t xml:space="preserve">La Dirigente informa di aver ricevuto informativa da parte dell’I.C. Stomeo-Zimbalo di Lecce riguardo all’autorizzazione da parte del Comune di Lecce allo spostamento temporaneo dell’opera artistica ‘Il Fanfulla’ dell’artista leccese Bortone allo scopo di restauro, per il quale si è proposto il nostro Liceo, declinando ogni responsabilità in merito al trasporto e a qualsiasi danno o furto e/o smarrimento dell’opera, come da documento allegato </w:t>
      </w:r>
      <w:bookmarkStart w:id="0" w:name="_GoBack"/>
      <w:r w:rsidRPr="00DE0232">
        <w:rPr>
          <w:b w:val="0"/>
          <w:sz w:val="22"/>
          <w:szCs w:val="22"/>
        </w:rPr>
        <w:t xml:space="preserve">(Allegato </w:t>
      </w:r>
      <w:r w:rsidR="00DE0232" w:rsidRPr="00DE0232">
        <w:rPr>
          <w:b w:val="0"/>
          <w:sz w:val="22"/>
          <w:szCs w:val="22"/>
        </w:rPr>
        <w:t>4</w:t>
      </w:r>
      <w:r w:rsidRPr="00DE0232">
        <w:rPr>
          <w:b w:val="0"/>
          <w:sz w:val="22"/>
          <w:szCs w:val="22"/>
        </w:rPr>
        <w:t>).</w:t>
      </w:r>
      <w:r>
        <w:rPr>
          <w:b w:val="0"/>
          <w:sz w:val="22"/>
          <w:szCs w:val="22"/>
        </w:rPr>
        <w:t xml:space="preserve"> </w:t>
      </w:r>
      <w:bookmarkEnd w:id="0"/>
      <w:r>
        <w:rPr>
          <w:b w:val="0"/>
          <w:sz w:val="22"/>
          <w:szCs w:val="22"/>
        </w:rPr>
        <w:t xml:space="preserve">Chiede il parere del Consiglio per procedere. </w:t>
      </w:r>
    </w:p>
    <w:p w:rsidR="00CA02A0" w:rsidRDefault="00CA02A0" w:rsidP="00456257">
      <w:pPr>
        <w:spacing w:line="276" w:lineRule="auto"/>
        <w:contextualSpacing/>
        <w:rPr>
          <w:b w:val="0"/>
          <w:sz w:val="22"/>
          <w:szCs w:val="22"/>
        </w:rPr>
      </w:pPr>
      <w:r>
        <w:rPr>
          <w:b w:val="0"/>
          <w:sz w:val="22"/>
          <w:szCs w:val="22"/>
        </w:rPr>
        <w:t>Il Consiglio esprime parere favorevole e all’unanimità dei presenti</w:t>
      </w:r>
    </w:p>
    <w:p w:rsidR="00CA02A0" w:rsidRPr="00CA02A0" w:rsidRDefault="00CA02A0" w:rsidP="00CA02A0">
      <w:pPr>
        <w:spacing w:line="276" w:lineRule="auto"/>
        <w:contextualSpacing/>
        <w:jc w:val="center"/>
        <w:rPr>
          <w:sz w:val="22"/>
          <w:szCs w:val="22"/>
        </w:rPr>
      </w:pPr>
      <w:r>
        <w:rPr>
          <w:sz w:val="22"/>
          <w:szCs w:val="22"/>
        </w:rPr>
        <w:t>delibera</w:t>
      </w:r>
    </w:p>
    <w:p w:rsidR="00CA02A0" w:rsidRDefault="00CA02A0" w:rsidP="00456257">
      <w:pPr>
        <w:spacing w:line="276" w:lineRule="auto"/>
        <w:contextualSpacing/>
        <w:rPr>
          <w:b w:val="0"/>
          <w:sz w:val="22"/>
          <w:szCs w:val="22"/>
        </w:rPr>
      </w:pPr>
      <w:r>
        <w:rPr>
          <w:b w:val="0"/>
          <w:sz w:val="22"/>
          <w:szCs w:val="22"/>
        </w:rPr>
        <w:t>assunzione di responsabilità rispetto alla custodia dell’opera ‘Il Fanfulla’ di Bortone per il periodo strettamente necessario per il restauro e autorizza la dirigente a procedere nell’iter amministrativo.</w:t>
      </w:r>
    </w:p>
    <w:p w:rsidR="00456257" w:rsidRPr="00456257" w:rsidRDefault="00456257" w:rsidP="00456257">
      <w:pPr>
        <w:spacing w:line="276" w:lineRule="auto"/>
        <w:contextualSpacing/>
        <w:rPr>
          <w:b w:val="0"/>
          <w:sz w:val="22"/>
          <w:szCs w:val="22"/>
        </w:rPr>
      </w:pPr>
    </w:p>
    <w:p w:rsidR="000042B0" w:rsidRPr="00456257" w:rsidRDefault="000042B0" w:rsidP="00456257">
      <w:pPr>
        <w:pStyle w:val="Paragrafoelenco"/>
        <w:numPr>
          <w:ilvl w:val="0"/>
          <w:numId w:val="17"/>
        </w:numPr>
        <w:spacing w:after="0"/>
        <w:ind w:left="567" w:hanging="567"/>
        <w:rPr>
          <w:rFonts w:ascii="Times New Roman" w:hAnsi="Times New Roman" w:hint="default"/>
          <w:b/>
          <w:u w:val="single"/>
          <w:lang w:val="it-IT"/>
        </w:rPr>
      </w:pPr>
      <w:r w:rsidRPr="00456257">
        <w:rPr>
          <w:rFonts w:ascii="Times New Roman" w:hAnsi="Times New Roman" w:hint="default"/>
          <w:b/>
          <w:u w:val="single"/>
          <w:lang w:val="it-IT"/>
        </w:rPr>
        <w:t>Comunicazioni</w:t>
      </w:r>
      <w:r w:rsidR="005F4FF2" w:rsidRPr="00456257">
        <w:rPr>
          <w:rFonts w:ascii="Times New Roman" w:hAnsi="Times New Roman" w:hint="default"/>
          <w:b/>
          <w:u w:val="single"/>
          <w:lang w:val="it-IT"/>
        </w:rPr>
        <w:t xml:space="preserve"> del Dirigente</w:t>
      </w:r>
    </w:p>
    <w:p w:rsidR="005A1AD1" w:rsidRPr="00456257" w:rsidRDefault="00C709E2" w:rsidP="00456257">
      <w:pPr>
        <w:spacing w:line="276" w:lineRule="auto"/>
        <w:jc w:val="left"/>
        <w:rPr>
          <w:b w:val="0"/>
          <w:sz w:val="22"/>
          <w:szCs w:val="22"/>
        </w:rPr>
      </w:pPr>
      <w:r w:rsidRPr="00456257">
        <w:rPr>
          <w:b w:val="0"/>
          <w:sz w:val="22"/>
          <w:szCs w:val="22"/>
        </w:rPr>
        <w:t>Nessuna ulteriore comunicazione.</w:t>
      </w:r>
    </w:p>
    <w:p w:rsidR="005A1AD1" w:rsidRPr="00456257" w:rsidRDefault="005A1AD1" w:rsidP="00456257">
      <w:pPr>
        <w:spacing w:line="276" w:lineRule="auto"/>
        <w:jc w:val="left"/>
        <w:rPr>
          <w:sz w:val="22"/>
          <w:szCs w:val="22"/>
          <w:u w:val="single"/>
        </w:rPr>
      </w:pPr>
    </w:p>
    <w:p w:rsidR="005A1AD1" w:rsidRPr="00456257" w:rsidRDefault="00C709E2" w:rsidP="00456257">
      <w:pPr>
        <w:autoSpaceDE w:val="0"/>
        <w:autoSpaceDN w:val="0"/>
        <w:adjustRightInd w:val="0"/>
        <w:spacing w:line="276" w:lineRule="auto"/>
        <w:rPr>
          <w:b w:val="0"/>
          <w:sz w:val="22"/>
          <w:szCs w:val="22"/>
        </w:rPr>
      </w:pPr>
      <w:r w:rsidRPr="00456257">
        <w:rPr>
          <w:b w:val="0"/>
          <w:sz w:val="22"/>
          <w:szCs w:val="22"/>
        </w:rPr>
        <w:t xml:space="preserve">La seduta è tolta alle ore </w:t>
      </w:r>
      <w:r w:rsidR="009B2C95" w:rsidRPr="00456257">
        <w:rPr>
          <w:b w:val="0"/>
          <w:sz w:val="22"/>
          <w:szCs w:val="22"/>
        </w:rPr>
        <w:t>1</w:t>
      </w:r>
      <w:r w:rsidR="00195818" w:rsidRPr="00456257">
        <w:rPr>
          <w:b w:val="0"/>
          <w:sz w:val="22"/>
          <w:szCs w:val="22"/>
        </w:rPr>
        <w:t>9</w:t>
      </w:r>
      <w:r w:rsidR="009B2C95" w:rsidRPr="00456257">
        <w:rPr>
          <w:b w:val="0"/>
          <w:sz w:val="22"/>
          <w:szCs w:val="22"/>
        </w:rPr>
        <w:t>.45.</w:t>
      </w:r>
    </w:p>
    <w:p w:rsidR="005A1AD1" w:rsidRPr="00456257" w:rsidRDefault="005A1AD1" w:rsidP="00456257">
      <w:pPr>
        <w:autoSpaceDE w:val="0"/>
        <w:autoSpaceDN w:val="0"/>
        <w:adjustRightInd w:val="0"/>
        <w:spacing w:line="276" w:lineRule="auto"/>
        <w:rPr>
          <w:sz w:val="22"/>
          <w:szCs w:val="22"/>
        </w:rPr>
      </w:pPr>
    </w:p>
    <w:p w:rsidR="00424982" w:rsidRPr="00456257" w:rsidRDefault="00424982" w:rsidP="00456257">
      <w:pPr>
        <w:spacing w:line="276" w:lineRule="auto"/>
        <w:ind w:right="282"/>
        <w:rPr>
          <w:b w:val="0"/>
          <w:sz w:val="22"/>
          <w:szCs w:val="22"/>
        </w:rPr>
      </w:pPr>
      <w:r w:rsidRPr="00456257">
        <w:rPr>
          <w:b w:val="0"/>
          <w:sz w:val="22"/>
          <w:szCs w:val="22"/>
        </w:rPr>
        <w:t>Il Segretario Verbalizzante                                   La Presidente del Consiglio d’Istituto</w:t>
      </w:r>
    </w:p>
    <w:p w:rsidR="00424982" w:rsidRPr="00456257" w:rsidRDefault="00424982" w:rsidP="00456257">
      <w:pPr>
        <w:pStyle w:val="Paragrafoelenco2"/>
        <w:tabs>
          <w:tab w:val="left" w:pos="0"/>
          <w:tab w:val="left" w:pos="284"/>
          <w:tab w:val="left" w:pos="6360"/>
        </w:tabs>
        <w:ind w:left="0" w:right="282"/>
        <w:rPr>
          <w:rFonts w:ascii="Times New Roman" w:hAnsi="Times New Roman" w:cs="Times New Roman"/>
          <w:kern w:val="0"/>
          <w:lang w:eastAsia="it-IT"/>
        </w:rPr>
      </w:pPr>
      <w:r w:rsidRPr="00456257">
        <w:rPr>
          <w:rFonts w:ascii="Times New Roman" w:hAnsi="Times New Roman" w:cs="Times New Roman"/>
          <w:kern w:val="0"/>
          <w:lang w:eastAsia="it-IT"/>
        </w:rPr>
        <w:t>(Prof. Gilberto Olita)                                                        (Sig.ra Laura Pedone)</w:t>
      </w:r>
    </w:p>
    <w:p w:rsidR="005A1AD1" w:rsidRPr="00456257" w:rsidRDefault="005A1AD1" w:rsidP="00456257">
      <w:pPr>
        <w:spacing w:line="276" w:lineRule="auto"/>
        <w:ind w:right="282"/>
        <w:rPr>
          <w:b w:val="0"/>
          <w:sz w:val="22"/>
          <w:szCs w:val="22"/>
        </w:rPr>
      </w:pPr>
    </w:p>
    <w:sectPr w:rsidR="005A1AD1" w:rsidRPr="00456257" w:rsidSect="007F0EA4">
      <w:footerReference w:type="even" r:id="rId8"/>
      <w:footerReference w:type="default" r:id="rId9"/>
      <w:pgSz w:w="11906" w:h="16838"/>
      <w:pgMar w:top="709" w:right="1558" w:bottom="1418" w:left="1758" w:header="720" w:footer="6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AD1" w:rsidRDefault="005A1AD1" w:rsidP="005A1AD1">
      <w:r>
        <w:separator/>
      </w:r>
    </w:p>
  </w:endnote>
  <w:endnote w:type="continuationSeparator" w:id="0">
    <w:p w:rsidR="005A1AD1" w:rsidRDefault="005A1AD1" w:rsidP="005A1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AD1" w:rsidRDefault="007D72D6">
    <w:pPr>
      <w:pStyle w:val="Pidipagina"/>
      <w:framePr w:wrap="around" w:vAnchor="text" w:hAnchor="margin" w:xAlign="center" w:y="1"/>
      <w:rPr>
        <w:rStyle w:val="Numeropagina"/>
      </w:rPr>
    </w:pPr>
    <w:r>
      <w:rPr>
        <w:rStyle w:val="Numeropagina"/>
      </w:rPr>
      <w:fldChar w:fldCharType="begin"/>
    </w:r>
    <w:r w:rsidR="00C709E2">
      <w:rPr>
        <w:rStyle w:val="Numeropagina"/>
      </w:rPr>
      <w:instrText xml:space="preserve">PAGE  </w:instrText>
    </w:r>
    <w:r>
      <w:rPr>
        <w:rStyle w:val="Numeropagina"/>
      </w:rPr>
      <w:fldChar w:fldCharType="separate"/>
    </w:r>
    <w:r w:rsidR="00C709E2">
      <w:rPr>
        <w:rStyle w:val="Numeropagina"/>
        <w:noProof/>
      </w:rPr>
      <w:t>1</w:t>
    </w:r>
    <w:r>
      <w:rPr>
        <w:rStyle w:val="Numeropagina"/>
      </w:rPr>
      <w:fldChar w:fldCharType="end"/>
    </w:r>
  </w:p>
  <w:p w:rsidR="005A1AD1" w:rsidRDefault="005A1AD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AD1" w:rsidRDefault="007D72D6">
    <w:pPr>
      <w:pStyle w:val="Pidipagina"/>
      <w:framePr w:wrap="around" w:vAnchor="text" w:hAnchor="page" w:x="9928" w:y="89"/>
      <w:jc w:val="left"/>
      <w:rPr>
        <w:rStyle w:val="Numeropagina"/>
        <w:rFonts w:ascii="Arial" w:hAnsi="Arial" w:cs="Arial"/>
        <w:b w:val="0"/>
        <w:sz w:val="16"/>
        <w:szCs w:val="16"/>
      </w:rPr>
    </w:pPr>
    <w:r>
      <w:rPr>
        <w:rStyle w:val="Numeropagina"/>
        <w:rFonts w:ascii="Arial" w:hAnsi="Arial" w:cs="Arial"/>
        <w:b w:val="0"/>
        <w:sz w:val="16"/>
        <w:szCs w:val="16"/>
      </w:rPr>
      <w:fldChar w:fldCharType="begin"/>
    </w:r>
    <w:r w:rsidR="00C709E2">
      <w:rPr>
        <w:rStyle w:val="Numeropagina"/>
        <w:rFonts w:ascii="Arial" w:hAnsi="Arial" w:cs="Arial"/>
        <w:b w:val="0"/>
        <w:sz w:val="16"/>
        <w:szCs w:val="16"/>
      </w:rPr>
      <w:instrText xml:space="preserve">PAGE  </w:instrText>
    </w:r>
    <w:r>
      <w:rPr>
        <w:rStyle w:val="Numeropagina"/>
        <w:rFonts w:ascii="Arial" w:hAnsi="Arial" w:cs="Arial"/>
        <w:b w:val="0"/>
        <w:sz w:val="16"/>
        <w:szCs w:val="16"/>
      </w:rPr>
      <w:fldChar w:fldCharType="separate"/>
    </w:r>
    <w:r w:rsidR="00DE0232">
      <w:rPr>
        <w:rStyle w:val="Numeropagina"/>
        <w:rFonts w:ascii="Arial" w:hAnsi="Arial" w:cs="Arial"/>
        <w:b w:val="0"/>
        <w:noProof/>
        <w:sz w:val="16"/>
        <w:szCs w:val="16"/>
      </w:rPr>
      <w:t>6</w:t>
    </w:r>
    <w:r>
      <w:rPr>
        <w:rStyle w:val="Numeropagina"/>
        <w:rFonts w:ascii="Arial" w:hAnsi="Arial" w:cs="Arial"/>
        <w:b w:val="0"/>
        <w:sz w:val="16"/>
        <w:szCs w:val="16"/>
      </w:rPr>
      <w:fldChar w:fldCharType="end"/>
    </w:r>
  </w:p>
  <w:p w:rsidR="005A1AD1" w:rsidRDefault="005A1AD1">
    <w:pPr>
      <w:pStyle w:val="Pidipagina"/>
      <w:ind w:left="-1134"/>
      <w:rPr>
        <w:rFonts w:ascii="Arial" w:hAnsi="Arial" w:cs="Arial"/>
        <w:b w:val="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AD1" w:rsidRDefault="005A1AD1" w:rsidP="005A1AD1">
      <w:r>
        <w:separator/>
      </w:r>
    </w:p>
  </w:footnote>
  <w:footnote w:type="continuationSeparator" w:id="0">
    <w:p w:rsidR="005A1AD1" w:rsidRDefault="005A1AD1" w:rsidP="005A1A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A4D85E76"/>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 w15:restartNumberingAfterBreak="0">
    <w:nsid w:val="00000002"/>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15:restartNumberingAfterBreak="0">
    <w:nsid w:val="00000004"/>
    <w:multiLevelType w:val="hybridMultilevel"/>
    <w:tmpl w:val="65866234"/>
    <w:lvl w:ilvl="0" w:tplc="0410000F">
      <w:start w:val="1"/>
      <w:numFmt w:val="decimal"/>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092EFA"/>
    <w:multiLevelType w:val="hybridMultilevel"/>
    <w:tmpl w:val="EF8EAF10"/>
    <w:lvl w:ilvl="0" w:tplc="BEC4068A">
      <w:start w:val="2"/>
      <w:numFmt w:val="decimal"/>
      <w:lvlText w:val="%1."/>
      <w:lvlJc w:val="left"/>
      <w:pPr>
        <w:ind w:left="786"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60633C"/>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2A2527"/>
    <w:multiLevelType w:val="hybridMultilevel"/>
    <w:tmpl w:val="A40272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337254"/>
    <w:multiLevelType w:val="hybridMultilevel"/>
    <w:tmpl w:val="2408C92A"/>
    <w:lvl w:ilvl="0" w:tplc="B6209CAC">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7918AA"/>
    <w:multiLevelType w:val="hybridMultilevel"/>
    <w:tmpl w:val="45A4128A"/>
    <w:lvl w:ilvl="0" w:tplc="E61698BE">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20489A"/>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0" w15:restartNumberingAfterBreak="0">
    <w:nsid w:val="3FBA78B4"/>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1" w15:restartNumberingAfterBreak="0">
    <w:nsid w:val="4810441E"/>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C273E54"/>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7F0A3E"/>
    <w:multiLevelType w:val="hybridMultilevel"/>
    <w:tmpl w:val="252EBEC0"/>
    <w:lvl w:ilvl="0" w:tplc="66B6F376">
      <w:start w:val="14"/>
      <w:numFmt w:val="decimal"/>
      <w:lvlText w:val="%1."/>
      <w:lvlJc w:val="left"/>
      <w:pPr>
        <w:ind w:left="786"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8A90DA5"/>
    <w:multiLevelType w:val="hybridMultilevel"/>
    <w:tmpl w:val="C3006E9E"/>
    <w:lvl w:ilvl="0" w:tplc="88B88D86">
      <w:start w:val="7"/>
      <w:numFmt w:val="bullet"/>
      <w:lvlText w:val="-"/>
      <w:lvlJc w:val="left"/>
      <w:pPr>
        <w:ind w:left="502" w:hanging="360"/>
      </w:pPr>
      <w:rPr>
        <w:rFonts w:ascii="Times New Roman" w:eastAsiaTheme="minorHAns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5C4D3FE2"/>
    <w:multiLevelType w:val="hybridMultilevel"/>
    <w:tmpl w:val="71AC441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F2E7D91"/>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B820D78"/>
    <w:multiLevelType w:val="hybridMultilevel"/>
    <w:tmpl w:val="C7D4AC46"/>
    <w:lvl w:ilvl="0" w:tplc="8598AD8A">
      <w:start w:val="12"/>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D1C7EDB"/>
    <w:multiLevelType w:val="hybridMultilevel"/>
    <w:tmpl w:val="BFEEB028"/>
    <w:lvl w:ilvl="0" w:tplc="8D6E5854">
      <w:start w:val="1"/>
      <w:numFmt w:val="bullet"/>
      <w:lvlText w:val="-"/>
      <w:lvlJc w:val="left"/>
      <w:pPr>
        <w:tabs>
          <w:tab w:val="num" w:pos="780"/>
        </w:tabs>
        <w:ind w:left="7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9"/>
  </w:num>
  <w:num w:numId="2">
    <w:abstractNumId w:val="0"/>
  </w:num>
  <w:num w:numId="3">
    <w:abstractNumId w:val="3"/>
  </w:num>
  <w:num w:numId="4">
    <w:abstractNumId w:val="1"/>
  </w:num>
  <w:num w:numId="5">
    <w:abstractNumId w:val="2"/>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0"/>
  </w:num>
  <w:num w:numId="9">
    <w:abstractNumId w:val="16"/>
  </w:num>
  <w:num w:numId="10">
    <w:abstractNumId w:val="12"/>
  </w:num>
  <w:num w:numId="11">
    <w:abstractNumId w:val="7"/>
  </w:num>
  <w:num w:numId="12">
    <w:abstractNumId w:val="15"/>
  </w:num>
  <w:num w:numId="13">
    <w:abstractNumId w:val="11"/>
  </w:num>
  <w:num w:numId="14">
    <w:abstractNumId w:val="4"/>
  </w:num>
  <w:num w:numId="15">
    <w:abstractNumId w:val="5"/>
  </w:num>
  <w:num w:numId="16">
    <w:abstractNumId w:val="17"/>
  </w:num>
  <w:num w:numId="17">
    <w:abstractNumId w:val="13"/>
  </w:num>
  <w:num w:numId="18">
    <w:abstractNumId w:val="8"/>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D1"/>
    <w:rsid w:val="000042B0"/>
    <w:rsid w:val="00013AE8"/>
    <w:rsid w:val="00034663"/>
    <w:rsid w:val="000911B5"/>
    <w:rsid w:val="000961B2"/>
    <w:rsid w:val="000A33E1"/>
    <w:rsid w:val="000C1B78"/>
    <w:rsid w:val="000E34CB"/>
    <w:rsid w:val="00195818"/>
    <w:rsid w:val="001C1697"/>
    <w:rsid w:val="001F1FAE"/>
    <w:rsid w:val="00225F50"/>
    <w:rsid w:val="002346A0"/>
    <w:rsid w:val="002B5CA9"/>
    <w:rsid w:val="003038D3"/>
    <w:rsid w:val="00313410"/>
    <w:rsid w:val="0034175E"/>
    <w:rsid w:val="003B762B"/>
    <w:rsid w:val="003C7336"/>
    <w:rsid w:val="00424982"/>
    <w:rsid w:val="0045623B"/>
    <w:rsid w:val="00456257"/>
    <w:rsid w:val="004C6EFB"/>
    <w:rsid w:val="00593A73"/>
    <w:rsid w:val="005A1AD1"/>
    <w:rsid w:val="005C7E23"/>
    <w:rsid w:val="005D6033"/>
    <w:rsid w:val="005D76A8"/>
    <w:rsid w:val="005E12F1"/>
    <w:rsid w:val="005F4FF2"/>
    <w:rsid w:val="005F641D"/>
    <w:rsid w:val="006564F5"/>
    <w:rsid w:val="00711D54"/>
    <w:rsid w:val="0075034E"/>
    <w:rsid w:val="007D72D6"/>
    <w:rsid w:val="007F0EA4"/>
    <w:rsid w:val="007F3047"/>
    <w:rsid w:val="00803DB8"/>
    <w:rsid w:val="00816888"/>
    <w:rsid w:val="00825FC8"/>
    <w:rsid w:val="00840CCF"/>
    <w:rsid w:val="00855D8E"/>
    <w:rsid w:val="00874B70"/>
    <w:rsid w:val="00896EE0"/>
    <w:rsid w:val="009303CF"/>
    <w:rsid w:val="009A0D76"/>
    <w:rsid w:val="009B2C95"/>
    <w:rsid w:val="00A73425"/>
    <w:rsid w:val="00AC0316"/>
    <w:rsid w:val="00AC2318"/>
    <w:rsid w:val="00AD19DC"/>
    <w:rsid w:val="00B1003F"/>
    <w:rsid w:val="00B67EA5"/>
    <w:rsid w:val="00C054C6"/>
    <w:rsid w:val="00C709E2"/>
    <w:rsid w:val="00C879A7"/>
    <w:rsid w:val="00CA02A0"/>
    <w:rsid w:val="00CA08D3"/>
    <w:rsid w:val="00CD4D20"/>
    <w:rsid w:val="00CD572A"/>
    <w:rsid w:val="00D76A1D"/>
    <w:rsid w:val="00D91CD2"/>
    <w:rsid w:val="00DE0232"/>
    <w:rsid w:val="00E43E5B"/>
    <w:rsid w:val="00EA368D"/>
    <w:rsid w:val="00F37C18"/>
    <w:rsid w:val="00FB6140"/>
    <w:rsid w:val="00FC227C"/>
    <w:rsid w:val="00FE181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D30A63B-D873-40DF-86B5-58345DA9E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1AD1"/>
    <w:pPr>
      <w:jc w:val="both"/>
    </w:pPr>
    <w:rPr>
      <w:b/>
      <w:sz w:val="24"/>
    </w:rPr>
  </w:style>
  <w:style w:type="paragraph" w:styleId="Titolo1">
    <w:name w:val="heading 1"/>
    <w:basedOn w:val="Normale"/>
    <w:next w:val="Normale"/>
    <w:link w:val="Titolo1Carattere"/>
    <w:uiPriority w:val="9"/>
    <w:qFormat/>
    <w:rsid w:val="005A1AD1"/>
    <w:pPr>
      <w:keepNext/>
      <w:jc w:val="right"/>
      <w:outlineLvl w:val="0"/>
    </w:pPr>
  </w:style>
  <w:style w:type="paragraph" w:styleId="Titolo2">
    <w:name w:val="heading 2"/>
    <w:basedOn w:val="Normale"/>
    <w:next w:val="Normale"/>
    <w:link w:val="Titolo2Carattere"/>
    <w:uiPriority w:val="9"/>
    <w:qFormat/>
    <w:rsid w:val="005A1AD1"/>
    <w:pPr>
      <w:keepNext/>
      <w:jc w:val="left"/>
      <w:outlineLvl w:val="1"/>
    </w:pPr>
  </w:style>
  <w:style w:type="paragraph" w:styleId="Titolo3">
    <w:name w:val="heading 3"/>
    <w:basedOn w:val="Normale"/>
    <w:next w:val="Normale"/>
    <w:link w:val="Titolo3Carattere"/>
    <w:uiPriority w:val="9"/>
    <w:qFormat/>
    <w:rsid w:val="005A1AD1"/>
    <w:pPr>
      <w:keepNext/>
      <w:ind w:firstLine="708"/>
      <w:jc w:val="right"/>
      <w:outlineLvl w:val="2"/>
    </w:pPr>
  </w:style>
  <w:style w:type="paragraph" w:styleId="Titolo4">
    <w:name w:val="heading 4"/>
    <w:basedOn w:val="Normale"/>
    <w:next w:val="Normale"/>
    <w:link w:val="Titolo4Carattere"/>
    <w:uiPriority w:val="9"/>
    <w:qFormat/>
    <w:rsid w:val="005A1AD1"/>
    <w:pPr>
      <w:keepNext/>
      <w:jc w:val="center"/>
      <w:outlineLvl w:val="3"/>
    </w:pPr>
    <w:rPr>
      <w:sz w:val="20"/>
    </w:rPr>
  </w:style>
  <w:style w:type="paragraph" w:styleId="Titolo5">
    <w:name w:val="heading 5"/>
    <w:basedOn w:val="Normale"/>
    <w:next w:val="Normale"/>
    <w:link w:val="Titolo5Carattere"/>
    <w:uiPriority w:val="9"/>
    <w:qFormat/>
    <w:rsid w:val="005A1AD1"/>
    <w:pPr>
      <w:keepNext/>
      <w:jc w:val="center"/>
      <w:outlineLvl w:val="4"/>
    </w:pPr>
    <w:rPr>
      <w:sz w:val="72"/>
    </w:rPr>
  </w:style>
  <w:style w:type="paragraph" w:styleId="Titolo6">
    <w:name w:val="heading 6"/>
    <w:basedOn w:val="Normale"/>
    <w:next w:val="Normale"/>
    <w:link w:val="Titolo6Carattere"/>
    <w:uiPriority w:val="9"/>
    <w:qFormat/>
    <w:rsid w:val="005A1AD1"/>
    <w:pPr>
      <w:keepNext/>
      <w:jc w:val="center"/>
      <w:outlineLvl w:val="5"/>
    </w:pPr>
    <w:rPr>
      <w:i/>
      <w:sz w:val="28"/>
    </w:rPr>
  </w:style>
  <w:style w:type="paragraph" w:styleId="Titolo7">
    <w:name w:val="heading 7"/>
    <w:basedOn w:val="Normale"/>
    <w:next w:val="Normale"/>
    <w:link w:val="Titolo7Carattere"/>
    <w:uiPriority w:val="9"/>
    <w:qFormat/>
    <w:rsid w:val="005A1AD1"/>
    <w:pPr>
      <w:keepNext/>
      <w:jc w:val="left"/>
      <w:outlineLvl w:val="6"/>
    </w:pPr>
    <w:rPr>
      <w:i/>
    </w:rPr>
  </w:style>
  <w:style w:type="paragraph" w:styleId="Titolo8">
    <w:name w:val="heading 8"/>
    <w:basedOn w:val="Normale"/>
    <w:next w:val="Normale"/>
    <w:link w:val="Titolo8Carattere"/>
    <w:uiPriority w:val="9"/>
    <w:qFormat/>
    <w:rsid w:val="005A1AD1"/>
    <w:pPr>
      <w:keepNext/>
      <w:ind w:left="705" w:hanging="705"/>
      <w:jc w:val="left"/>
      <w:outlineLvl w:val="7"/>
    </w:pPr>
    <w:rPr>
      <w:i/>
      <w:u w:val="single"/>
    </w:rPr>
  </w:style>
  <w:style w:type="paragraph" w:styleId="Titolo9">
    <w:name w:val="heading 9"/>
    <w:basedOn w:val="Normale"/>
    <w:next w:val="Normale"/>
    <w:link w:val="Titolo9Carattere"/>
    <w:uiPriority w:val="9"/>
    <w:qFormat/>
    <w:rsid w:val="005A1AD1"/>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AD1"/>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5A1AD1"/>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rsid w:val="005A1AD1"/>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rsid w:val="005A1AD1"/>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rsid w:val="005A1AD1"/>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rsid w:val="005A1AD1"/>
    <w:rPr>
      <w:rFonts w:ascii="Calibri" w:eastAsia="Times New Roman" w:hAnsi="Calibri" w:cs="Times New Roman"/>
      <w:bCs/>
      <w:sz w:val="22"/>
      <w:szCs w:val="22"/>
    </w:rPr>
  </w:style>
  <w:style w:type="character" w:customStyle="1" w:styleId="Titolo7Carattere">
    <w:name w:val="Titolo 7 Carattere"/>
    <w:basedOn w:val="Carpredefinitoparagrafo"/>
    <w:link w:val="Titolo7"/>
    <w:uiPriority w:val="9"/>
    <w:rsid w:val="005A1AD1"/>
    <w:rPr>
      <w:rFonts w:ascii="Calibri" w:eastAsia="Times New Roman" w:hAnsi="Calibri" w:cs="Times New Roman"/>
      <w:b/>
      <w:sz w:val="24"/>
      <w:szCs w:val="24"/>
    </w:rPr>
  </w:style>
  <w:style w:type="character" w:customStyle="1" w:styleId="Titolo8Carattere">
    <w:name w:val="Titolo 8 Carattere"/>
    <w:basedOn w:val="Carpredefinitoparagrafo"/>
    <w:link w:val="Titolo8"/>
    <w:uiPriority w:val="9"/>
    <w:rsid w:val="005A1AD1"/>
    <w:rPr>
      <w:rFonts w:ascii="Calibri" w:eastAsia="Times New Roman" w:hAnsi="Calibri" w:cs="Times New Roman"/>
      <w:b/>
      <w:i/>
      <w:iCs/>
      <w:sz w:val="24"/>
      <w:szCs w:val="24"/>
    </w:rPr>
  </w:style>
  <w:style w:type="character" w:customStyle="1" w:styleId="Titolo9Carattere">
    <w:name w:val="Titolo 9 Carattere"/>
    <w:basedOn w:val="Carpredefinitoparagrafo"/>
    <w:link w:val="Titolo9"/>
    <w:uiPriority w:val="9"/>
    <w:rsid w:val="005A1AD1"/>
    <w:rPr>
      <w:rFonts w:ascii="Cambria" w:eastAsia="Times New Roman" w:hAnsi="Cambria" w:cs="Times New Roman"/>
      <w:b/>
      <w:sz w:val="22"/>
      <w:szCs w:val="22"/>
    </w:rPr>
  </w:style>
  <w:style w:type="paragraph" w:styleId="Corpotesto">
    <w:name w:val="Body Text"/>
    <w:basedOn w:val="Normale"/>
    <w:link w:val="CorpotestoCarattere"/>
    <w:uiPriority w:val="99"/>
    <w:rsid w:val="005A1AD1"/>
    <w:rPr>
      <w:b w:val="0"/>
    </w:rPr>
  </w:style>
  <w:style w:type="character" w:customStyle="1" w:styleId="CorpotestoCarattere">
    <w:name w:val="Corpo testo Carattere"/>
    <w:basedOn w:val="Carpredefinitoparagrafo"/>
    <w:link w:val="Corpotesto"/>
    <w:uiPriority w:val="99"/>
    <w:rsid w:val="005A1AD1"/>
    <w:rPr>
      <w:b/>
      <w:sz w:val="24"/>
    </w:rPr>
  </w:style>
  <w:style w:type="paragraph" w:styleId="Rientrocorpodeltesto">
    <w:name w:val="Body Text Indent"/>
    <w:basedOn w:val="Normale"/>
    <w:link w:val="RientrocorpodeltestoCarattere"/>
    <w:uiPriority w:val="99"/>
    <w:rsid w:val="005A1AD1"/>
    <w:pPr>
      <w:ind w:left="705" w:hanging="705"/>
    </w:pPr>
    <w:rPr>
      <w:i/>
    </w:rPr>
  </w:style>
  <w:style w:type="character" w:customStyle="1" w:styleId="RientrocorpodeltestoCarattere">
    <w:name w:val="Rientro corpo del testo Carattere"/>
    <w:basedOn w:val="Carpredefinitoparagrafo"/>
    <w:link w:val="Rientrocorpodeltesto"/>
    <w:uiPriority w:val="99"/>
    <w:rsid w:val="005A1AD1"/>
    <w:rPr>
      <w:rFonts w:cs="Times New Roman"/>
      <w:b/>
      <w:sz w:val="24"/>
    </w:rPr>
  </w:style>
  <w:style w:type="paragraph" w:styleId="Corpodeltesto2">
    <w:name w:val="Body Text 2"/>
    <w:basedOn w:val="Normale"/>
    <w:link w:val="Corpodeltesto2Carattere"/>
    <w:uiPriority w:val="99"/>
    <w:rsid w:val="005A1AD1"/>
    <w:rPr>
      <w:b w:val="0"/>
      <w:i/>
    </w:rPr>
  </w:style>
  <w:style w:type="character" w:customStyle="1" w:styleId="Corpodeltesto2Carattere">
    <w:name w:val="Corpo del testo 2 Carattere"/>
    <w:basedOn w:val="Carpredefinitoparagrafo"/>
    <w:link w:val="Corpodeltesto2"/>
    <w:uiPriority w:val="99"/>
    <w:rsid w:val="005A1AD1"/>
    <w:rPr>
      <w:rFonts w:cs="Times New Roman"/>
      <w:b/>
      <w:sz w:val="24"/>
    </w:rPr>
  </w:style>
  <w:style w:type="paragraph" w:styleId="Corpodeltesto3">
    <w:name w:val="Body Text 3"/>
    <w:basedOn w:val="Normale"/>
    <w:link w:val="Corpodeltesto3Carattere"/>
    <w:uiPriority w:val="99"/>
    <w:rsid w:val="005A1AD1"/>
    <w:pPr>
      <w:jc w:val="left"/>
    </w:pPr>
    <w:rPr>
      <w:b w:val="0"/>
      <w:i/>
    </w:rPr>
  </w:style>
  <w:style w:type="character" w:customStyle="1" w:styleId="Corpodeltesto3Carattere">
    <w:name w:val="Corpo del testo 3 Carattere"/>
    <w:basedOn w:val="Carpredefinitoparagrafo"/>
    <w:link w:val="Corpodeltesto3"/>
    <w:uiPriority w:val="99"/>
    <w:rsid w:val="005A1AD1"/>
    <w:rPr>
      <w:rFonts w:cs="Times New Roman"/>
      <w:b/>
      <w:sz w:val="16"/>
      <w:szCs w:val="16"/>
    </w:rPr>
  </w:style>
  <w:style w:type="character" w:styleId="Collegamentoipertestuale">
    <w:name w:val="Hyperlink"/>
    <w:basedOn w:val="Carpredefinitoparagrafo"/>
    <w:uiPriority w:val="99"/>
    <w:rsid w:val="005A1AD1"/>
    <w:rPr>
      <w:rFonts w:cs="Times New Roman"/>
      <w:color w:val="0000FF"/>
      <w:u w:val="single"/>
    </w:rPr>
  </w:style>
  <w:style w:type="paragraph" w:styleId="Testonotadichiusura">
    <w:name w:val="endnote text"/>
    <w:basedOn w:val="Normale"/>
    <w:link w:val="TestonotadichiusuraCarattere"/>
    <w:uiPriority w:val="99"/>
    <w:rsid w:val="005A1AD1"/>
    <w:rPr>
      <w:sz w:val="20"/>
    </w:rPr>
  </w:style>
  <w:style w:type="character" w:customStyle="1" w:styleId="TestonotadichiusuraCarattere">
    <w:name w:val="Testo nota di chiusura Carattere"/>
    <w:basedOn w:val="Carpredefinitoparagrafo"/>
    <w:link w:val="Testonotadichiusura"/>
    <w:uiPriority w:val="99"/>
    <w:rsid w:val="005A1AD1"/>
    <w:rPr>
      <w:rFonts w:cs="Times New Roman"/>
      <w:b/>
    </w:rPr>
  </w:style>
  <w:style w:type="character" w:styleId="Rimandonotadichiusura">
    <w:name w:val="endnote reference"/>
    <w:basedOn w:val="Carpredefinitoparagrafo"/>
    <w:uiPriority w:val="99"/>
    <w:rsid w:val="005A1AD1"/>
    <w:rPr>
      <w:rFonts w:cs="Times New Roman"/>
      <w:vertAlign w:val="superscript"/>
    </w:rPr>
  </w:style>
  <w:style w:type="paragraph" w:styleId="Pidipagina">
    <w:name w:val="footer"/>
    <w:basedOn w:val="Normale"/>
    <w:link w:val="PidipaginaCarattere"/>
    <w:uiPriority w:val="99"/>
    <w:rsid w:val="005A1AD1"/>
    <w:pPr>
      <w:tabs>
        <w:tab w:val="center" w:pos="4819"/>
        <w:tab w:val="right" w:pos="9638"/>
      </w:tabs>
    </w:pPr>
  </w:style>
  <w:style w:type="character" w:customStyle="1" w:styleId="PidipaginaCarattere">
    <w:name w:val="Piè di pagina Carattere"/>
    <w:basedOn w:val="Carpredefinitoparagrafo"/>
    <w:link w:val="Pidipagina"/>
    <w:uiPriority w:val="99"/>
    <w:rsid w:val="005A1AD1"/>
    <w:rPr>
      <w:rFonts w:cs="Times New Roman"/>
      <w:b/>
      <w:sz w:val="24"/>
    </w:rPr>
  </w:style>
  <w:style w:type="character" w:styleId="Numeropagina">
    <w:name w:val="page number"/>
    <w:basedOn w:val="Carpredefinitoparagrafo"/>
    <w:uiPriority w:val="99"/>
    <w:rsid w:val="005A1AD1"/>
    <w:rPr>
      <w:rFonts w:cs="Times New Roman"/>
    </w:rPr>
  </w:style>
  <w:style w:type="paragraph" w:styleId="Elenco">
    <w:name w:val="List"/>
    <w:basedOn w:val="Normale"/>
    <w:uiPriority w:val="99"/>
    <w:rsid w:val="005A1AD1"/>
    <w:pPr>
      <w:ind w:left="283" w:hanging="283"/>
    </w:pPr>
  </w:style>
  <w:style w:type="paragraph" w:styleId="Elencocontinua">
    <w:name w:val="List Continue"/>
    <w:basedOn w:val="Normale"/>
    <w:uiPriority w:val="99"/>
    <w:rsid w:val="005A1AD1"/>
    <w:pPr>
      <w:spacing w:after="120"/>
      <w:ind w:left="283"/>
    </w:pPr>
  </w:style>
  <w:style w:type="paragraph" w:styleId="Rientrocorpodeltesto2">
    <w:name w:val="Body Text Indent 2"/>
    <w:basedOn w:val="Normale"/>
    <w:link w:val="Rientrocorpodeltesto2Carattere"/>
    <w:uiPriority w:val="99"/>
    <w:rsid w:val="005A1AD1"/>
    <w:pPr>
      <w:ind w:left="142"/>
    </w:pPr>
    <w:rPr>
      <w:b w:val="0"/>
      <w:i/>
    </w:rPr>
  </w:style>
  <w:style w:type="character" w:customStyle="1" w:styleId="Rientrocorpodeltesto2Carattere">
    <w:name w:val="Rientro corpo del testo 2 Carattere"/>
    <w:basedOn w:val="Carpredefinitoparagrafo"/>
    <w:link w:val="Rientrocorpodeltesto2"/>
    <w:uiPriority w:val="99"/>
    <w:rsid w:val="005A1AD1"/>
    <w:rPr>
      <w:rFonts w:cs="Times New Roman"/>
      <w:b/>
      <w:sz w:val="24"/>
    </w:rPr>
  </w:style>
  <w:style w:type="paragraph" w:styleId="Rientrocorpodeltesto3">
    <w:name w:val="Body Text Indent 3"/>
    <w:basedOn w:val="Normale"/>
    <w:link w:val="Rientrocorpodeltesto3Carattere"/>
    <w:uiPriority w:val="99"/>
    <w:rsid w:val="005A1AD1"/>
    <w:pPr>
      <w:ind w:left="284" w:hanging="284"/>
    </w:pPr>
    <w:rPr>
      <w:b w:val="0"/>
      <w:i/>
    </w:rPr>
  </w:style>
  <w:style w:type="character" w:customStyle="1" w:styleId="Rientrocorpodeltesto3Carattere">
    <w:name w:val="Rientro corpo del testo 3 Carattere"/>
    <w:basedOn w:val="Carpredefinitoparagrafo"/>
    <w:link w:val="Rientrocorpodeltesto3"/>
    <w:uiPriority w:val="99"/>
    <w:rsid w:val="005A1AD1"/>
    <w:rPr>
      <w:rFonts w:cs="Times New Roman"/>
      <w:b/>
      <w:sz w:val="16"/>
      <w:szCs w:val="16"/>
    </w:rPr>
  </w:style>
  <w:style w:type="table" w:styleId="Grigliatabella">
    <w:name w:val="Table Grid"/>
    <w:basedOn w:val="Tabellanormale"/>
    <w:uiPriority w:val="39"/>
    <w:rsid w:val="005A1AD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5A1AD1"/>
    <w:rPr>
      <w:rFonts w:ascii="Tahoma" w:hAnsi="Tahoma" w:cs="Tahoma"/>
      <w:sz w:val="16"/>
      <w:szCs w:val="16"/>
    </w:rPr>
  </w:style>
  <w:style w:type="character" w:customStyle="1" w:styleId="TestofumettoCarattere">
    <w:name w:val="Testo fumetto Carattere"/>
    <w:basedOn w:val="Carpredefinitoparagrafo"/>
    <w:link w:val="Testofumetto"/>
    <w:uiPriority w:val="99"/>
    <w:rsid w:val="005A1AD1"/>
    <w:rPr>
      <w:rFonts w:ascii="Tahoma" w:hAnsi="Tahoma" w:cs="Tahoma"/>
      <w:b/>
      <w:sz w:val="16"/>
      <w:szCs w:val="16"/>
    </w:rPr>
  </w:style>
  <w:style w:type="paragraph" w:styleId="Intestazione">
    <w:name w:val="header"/>
    <w:basedOn w:val="Normale"/>
    <w:link w:val="IntestazioneCarattere"/>
    <w:uiPriority w:val="99"/>
    <w:rsid w:val="005A1AD1"/>
    <w:pPr>
      <w:tabs>
        <w:tab w:val="center" w:pos="4819"/>
        <w:tab w:val="right" w:pos="9638"/>
      </w:tabs>
    </w:pPr>
  </w:style>
  <w:style w:type="character" w:customStyle="1" w:styleId="IntestazioneCarattere">
    <w:name w:val="Intestazione Carattere"/>
    <w:basedOn w:val="Carpredefinitoparagrafo"/>
    <w:link w:val="Intestazione"/>
    <w:uiPriority w:val="99"/>
    <w:rsid w:val="005A1AD1"/>
    <w:rPr>
      <w:rFonts w:cs="Times New Roman"/>
      <w:b/>
      <w:sz w:val="24"/>
    </w:rPr>
  </w:style>
  <w:style w:type="character" w:customStyle="1" w:styleId="apple-converted-space">
    <w:name w:val="apple-converted-space"/>
    <w:basedOn w:val="Carpredefinitoparagrafo"/>
    <w:rsid w:val="005A1AD1"/>
    <w:rPr>
      <w:rFonts w:cs="Times New Roman"/>
    </w:rPr>
  </w:style>
  <w:style w:type="paragraph" w:styleId="Paragrafoelenco">
    <w:name w:val="List Paragraph"/>
    <w:basedOn w:val="Normale"/>
    <w:uiPriority w:val="34"/>
    <w:qFormat/>
    <w:rsid w:val="005A1AD1"/>
    <w:pPr>
      <w:spacing w:after="200" w:line="276" w:lineRule="auto"/>
      <w:ind w:left="720"/>
      <w:jc w:val="left"/>
    </w:pPr>
    <w:rPr>
      <w:rFonts w:ascii="Calibri" w:hAnsi="Calibri" w:hint="eastAsia"/>
      <w:b w:val="0"/>
      <w:sz w:val="22"/>
      <w:szCs w:val="22"/>
      <w:lang w:val="en-US" w:eastAsia="zh-CN"/>
    </w:rPr>
  </w:style>
  <w:style w:type="paragraph" w:customStyle="1" w:styleId="Paragrafoelenco2">
    <w:name w:val="Paragrafo elenco2"/>
    <w:basedOn w:val="Normale"/>
    <w:rsid w:val="005A1AD1"/>
    <w:pPr>
      <w:suppressLineNumbers/>
      <w:suppressAutoHyphens/>
      <w:spacing w:line="276" w:lineRule="auto"/>
      <w:ind w:left="720"/>
    </w:pPr>
    <w:rPr>
      <w:rFonts w:ascii="Calibri" w:hAnsi="Calibri" w:cs="Calibri"/>
      <w:b w:val="0"/>
      <w:kern w:val="1"/>
      <w:sz w:val="22"/>
      <w:szCs w:val="22"/>
      <w:lang w:eastAsia="ar-SA"/>
    </w:rPr>
  </w:style>
  <w:style w:type="paragraph" w:customStyle="1" w:styleId="CorpoTesto0">
    <w:name w:val="Corpo Testo"/>
    <w:basedOn w:val="Normale"/>
    <w:rsid w:val="005A1AD1"/>
    <w:pPr>
      <w:tabs>
        <w:tab w:val="left" w:pos="454"/>
        <w:tab w:val="left" w:pos="737"/>
      </w:tabs>
      <w:spacing w:line="360" w:lineRule="exact"/>
    </w:pPr>
    <w:rPr>
      <w:rFonts w:ascii="Calibri" w:hAnsi="Calibri"/>
      <w:b w:val="0"/>
      <w:szCs w:val="24"/>
      <w:lang w:val="en-US" w:eastAsia="en-US" w:bidi="en-US"/>
    </w:rPr>
  </w:style>
  <w:style w:type="paragraph" w:customStyle="1" w:styleId="CorpoTesto2">
    <w:name w:val="Corpo Testo 2"/>
    <w:basedOn w:val="CorpoTesto0"/>
    <w:rsid w:val="005A1AD1"/>
    <w:pPr>
      <w:ind w:left="454" w:hanging="454"/>
    </w:pPr>
    <w:rPr>
      <w:rFonts w:ascii="Times New Roman" w:eastAsia="Times New Roman" w:hAnsi="Times New Roman"/>
      <w:szCs w:val="20"/>
      <w:lang w:val="it-IT" w:eastAsia="it-IT" w:bidi="ar-SA"/>
    </w:rPr>
  </w:style>
  <w:style w:type="paragraph" w:styleId="NormaleWeb">
    <w:name w:val="Normal (Web)"/>
    <w:basedOn w:val="Normale"/>
    <w:rsid w:val="005A1AD1"/>
    <w:pPr>
      <w:spacing w:before="100" w:after="100"/>
      <w:jc w:val="left"/>
    </w:pPr>
    <w:rPr>
      <w:rFonts w:ascii="Calibri" w:hAnsi="Calibri"/>
      <w:b w:val="0"/>
      <w:szCs w:val="24"/>
      <w:lang w:val="en-US" w:bidi="en-US"/>
    </w:rPr>
  </w:style>
  <w:style w:type="paragraph" w:customStyle="1" w:styleId="Default">
    <w:name w:val="Default"/>
    <w:rsid w:val="005A1AD1"/>
    <w:pPr>
      <w:autoSpaceDE w:val="0"/>
      <w:autoSpaceDN w:val="0"/>
      <w:adjustRightInd w:val="0"/>
    </w:pPr>
    <w:rPr>
      <w:color w:val="000000"/>
      <w:sz w:val="24"/>
      <w:szCs w:val="24"/>
    </w:rPr>
  </w:style>
  <w:style w:type="paragraph" w:customStyle="1" w:styleId="Style2">
    <w:name w:val="Style2"/>
    <w:basedOn w:val="Normale"/>
    <w:uiPriority w:val="99"/>
    <w:rsid w:val="005A1AD1"/>
    <w:pPr>
      <w:widowControl w:val="0"/>
      <w:autoSpaceDE w:val="0"/>
      <w:autoSpaceDN w:val="0"/>
      <w:adjustRightInd w:val="0"/>
      <w:spacing w:line="420" w:lineRule="exact"/>
      <w:ind w:hanging="75"/>
      <w:jc w:val="left"/>
    </w:pPr>
    <w:rPr>
      <w:rFonts w:ascii="Arial" w:hAnsi="Arial" w:cs="Arial"/>
      <w:b w:val="0"/>
      <w:szCs w:val="24"/>
    </w:rPr>
  </w:style>
  <w:style w:type="character" w:styleId="Enfasigrassetto">
    <w:name w:val="Strong"/>
    <w:basedOn w:val="Carpredefinitoparagrafo"/>
    <w:uiPriority w:val="22"/>
    <w:qFormat/>
    <w:rsid w:val="00C879A7"/>
    <w:rPr>
      <w:b/>
      <w:bCs/>
    </w:rPr>
  </w:style>
  <w:style w:type="paragraph" w:customStyle="1" w:styleId="Paragrafoelenco3">
    <w:name w:val="Paragrafo elenco3"/>
    <w:basedOn w:val="Normale"/>
    <w:rsid w:val="001C1697"/>
    <w:pPr>
      <w:suppressLineNumbers/>
      <w:suppressAutoHyphens/>
      <w:spacing w:line="276" w:lineRule="auto"/>
      <w:ind w:left="720"/>
    </w:pPr>
    <w:rPr>
      <w:rFonts w:ascii="Calibri" w:eastAsia="Calibri" w:hAnsi="Calibri"/>
      <w:b w:val="0"/>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127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sr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2194</Words>
  <Characters>12511</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14676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Dirigente</cp:lastModifiedBy>
  <cp:revision>2</cp:revision>
  <cp:lastPrinted>2017-12-05T12:56:00Z</cp:lastPrinted>
  <dcterms:created xsi:type="dcterms:W3CDTF">2018-07-16T10:37:00Z</dcterms:created>
  <dcterms:modified xsi:type="dcterms:W3CDTF">2018-07-16T10:37:00Z</dcterms:modified>
</cp:coreProperties>
</file>