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AD1" w:rsidRDefault="00C709E2">
      <w:pPr>
        <w:pStyle w:val="Corpodeltesto"/>
        <w:ind w:right="-57"/>
        <w:jc w:val="center"/>
        <w:rPr>
          <w:szCs w:val="24"/>
        </w:rPr>
      </w:pPr>
      <w:r>
        <w:rPr>
          <w:szCs w:val="24"/>
        </w:rPr>
        <w:t xml:space="preserve">Verbale n. 3 </w:t>
      </w:r>
    </w:p>
    <w:p w:rsidR="005A1AD1" w:rsidRDefault="00C709E2">
      <w:pPr>
        <w:pStyle w:val="Corpodeltesto"/>
        <w:ind w:right="-57"/>
        <w:jc w:val="center"/>
        <w:rPr>
          <w:szCs w:val="24"/>
        </w:rPr>
      </w:pPr>
      <w:r>
        <w:rPr>
          <w:szCs w:val="24"/>
        </w:rPr>
        <w:t>a.s. 2017/2018</w:t>
      </w:r>
    </w:p>
    <w:p w:rsidR="005A1AD1" w:rsidRDefault="005A1AD1">
      <w:pPr>
        <w:pStyle w:val="Corpodeltesto"/>
        <w:ind w:right="-57"/>
        <w:jc w:val="center"/>
        <w:rPr>
          <w:szCs w:val="24"/>
        </w:rPr>
      </w:pP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>Il giorno 2 del mese di marzo 2018 alle ore 16.45 si riunisce, su convocazione del Dirigente scolastico prot.  1241/II.1</w:t>
      </w:r>
      <w:r>
        <w:rPr>
          <w:b w:val="0"/>
          <w:color w:val="FF0000"/>
          <w:szCs w:val="24"/>
        </w:rPr>
        <w:t xml:space="preserve"> </w:t>
      </w:r>
      <w:r>
        <w:rPr>
          <w:b w:val="0"/>
          <w:szCs w:val="24"/>
        </w:rPr>
        <w:t>del 22/02/2018, nell’aula di Presidenza della sede centrale il Consiglio d'</w:t>
      </w:r>
      <w:r>
        <w:rPr>
          <w:b w:val="0"/>
          <w:szCs w:val="24"/>
        </w:rPr>
        <w:t>Istituto del Liceo Artistico e Coreutico Ciardo Pellegrino di Lecce per discutere il seguente o.d.g:</w:t>
      </w:r>
    </w:p>
    <w:p w:rsidR="005A1AD1" w:rsidRDefault="005A1AD1">
      <w:pPr>
        <w:rPr>
          <w:szCs w:val="24"/>
        </w:rPr>
      </w:pPr>
    </w:p>
    <w:p w:rsidR="005A1AD1" w:rsidRDefault="00C709E2">
      <w:pPr>
        <w:pStyle w:val="Paragrafoelenco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sz w:val="24"/>
          <w:szCs w:val="24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4"/>
          <w:lang w:val="it-IT" w:eastAsia="it-IT"/>
        </w:rPr>
        <w:t>Lettura e approvazione del verbale della seduta precedente;</w:t>
      </w:r>
    </w:p>
    <w:p w:rsidR="005A1AD1" w:rsidRDefault="00C709E2">
      <w:pPr>
        <w:pStyle w:val="Paragrafoelenco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sz w:val="24"/>
          <w:szCs w:val="24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4"/>
          <w:lang w:val="it-IT" w:eastAsia="it-IT"/>
        </w:rPr>
        <w:t>Approvazione Progetto PON-FESR Laboratori didattici innovativi Avviso 37944/2017;</w:t>
      </w:r>
    </w:p>
    <w:p w:rsidR="005A1AD1" w:rsidRDefault="00C709E2">
      <w:pPr>
        <w:pStyle w:val="Paragrafoelenco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sz w:val="24"/>
          <w:szCs w:val="24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4"/>
          <w:lang w:val="it-IT" w:eastAsia="it-IT"/>
        </w:rPr>
        <w:t>Acquisizione</w:t>
      </w:r>
      <w:r>
        <w:rPr>
          <w:rFonts w:ascii="Times New Roman" w:eastAsia="Times New Roman" w:hAnsi="Times New Roman" w:hint="default"/>
          <w:sz w:val="24"/>
          <w:szCs w:val="24"/>
          <w:lang w:val="it-IT" w:eastAsia="it-IT"/>
        </w:rPr>
        <w:t xml:space="preserve"> P.A. 2018 del progetto PON- FSE “ Competenze di base”;</w:t>
      </w:r>
    </w:p>
    <w:p w:rsidR="005A1AD1" w:rsidRDefault="00C709E2">
      <w:pPr>
        <w:pStyle w:val="Paragrafoelenco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sz w:val="24"/>
          <w:szCs w:val="24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4"/>
          <w:lang w:val="it-IT" w:eastAsia="it-IT"/>
        </w:rPr>
        <w:t>Contributi scolastici per l’a.s. 2018/2019;</w:t>
      </w:r>
    </w:p>
    <w:p w:rsidR="005A1AD1" w:rsidRDefault="00C709E2">
      <w:pPr>
        <w:pStyle w:val="Paragrafoelenco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sz w:val="24"/>
          <w:szCs w:val="24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4"/>
          <w:lang w:val="it-IT" w:eastAsia="it-IT"/>
        </w:rPr>
        <w:t>Attivazione indirizzi Liceo Coreutico per l’a.s. 2018/2019;</w:t>
      </w:r>
    </w:p>
    <w:p w:rsidR="005A1AD1" w:rsidRDefault="00C709E2">
      <w:pPr>
        <w:pStyle w:val="Paragrafoelenco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sz w:val="24"/>
          <w:szCs w:val="24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4"/>
          <w:lang w:val="it-IT" w:eastAsia="it-IT"/>
        </w:rPr>
        <w:t>Attivazione indirizzi Liceo Artistico per l’a.s. 2018/2019;</w:t>
      </w:r>
    </w:p>
    <w:p w:rsidR="005A1AD1" w:rsidRDefault="00C709E2">
      <w:pPr>
        <w:overflowPunct w:val="0"/>
        <w:autoSpaceDE w:val="0"/>
        <w:autoSpaceDN w:val="0"/>
        <w:adjustRightInd w:val="0"/>
        <w:contextualSpacing/>
        <w:textAlignment w:val="baseline"/>
        <w:rPr>
          <w:b w:val="0"/>
          <w:szCs w:val="24"/>
        </w:rPr>
      </w:pPr>
      <w:r>
        <w:rPr>
          <w:b w:val="0"/>
          <w:szCs w:val="24"/>
        </w:rPr>
        <w:t>e, su richiesta della Dirigente, acc</w:t>
      </w:r>
      <w:r>
        <w:rPr>
          <w:b w:val="0"/>
          <w:szCs w:val="24"/>
        </w:rPr>
        <w:t>olta dal Consiglio</w:t>
      </w:r>
    </w:p>
    <w:p w:rsidR="005A1AD1" w:rsidRDefault="00C709E2">
      <w:pPr>
        <w:pStyle w:val="Paragrafoelenco"/>
        <w:numPr>
          <w:ilvl w:val="0"/>
          <w:numId w:val="1"/>
        </w:num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eastAsia="Times New Roman" w:hAnsi="Times New Roman" w:hint="default"/>
          <w:sz w:val="24"/>
          <w:szCs w:val="24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4"/>
          <w:lang w:val="it-IT" w:eastAsia="it-IT"/>
        </w:rPr>
        <w:t>Progetto Aree a rischio annualità 2017/2018;</w:t>
      </w:r>
    </w:p>
    <w:p w:rsidR="005A1AD1" w:rsidRDefault="00C709E2">
      <w:pPr>
        <w:pStyle w:val="Paragrafoelenco"/>
        <w:numPr>
          <w:ilvl w:val="0"/>
          <w:numId w:val="1"/>
        </w:num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eastAsia="Times New Roman" w:hAnsi="Times New Roman" w:hint="default"/>
          <w:sz w:val="24"/>
          <w:szCs w:val="24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4"/>
          <w:lang w:val="it-IT" w:eastAsia="it-IT"/>
        </w:rPr>
        <w:t>Accordo di rete ‘Ceramica: identità e tradizione’</w:t>
      </w:r>
    </w:p>
    <w:p w:rsidR="005A1AD1" w:rsidRDefault="00C709E2">
      <w:pPr>
        <w:pStyle w:val="Paragrafoelenco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contextualSpacing/>
        <w:textAlignment w:val="baseline"/>
        <w:rPr>
          <w:rFonts w:ascii="Times New Roman" w:eastAsia="Times New Roman" w:hAnsi="Times New Roman" w:hint="default"/>
          <w:sz w:val="24"/>
          <w:szCs w:val="24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4"/>
          <w:lang w:val="it-IT" w:eastAsia="it-IT"/>
        </w:rPr>
        <w:t>Accordo di rete ‘Insieme alla scoperta del Parco di Belloluogo’</w:t>
      </w:r>
    </w:p>
    <w:p w:rsidR="005A1AD1" w:rsidRDefault="00C709E2">
      <w:pPr>
        <w:numPr>
          <w:ilvl w:val="0"/>
          <w:numId w:val="1"/>
        </w:numPr>
        <w:ind w:left="714" w:hanging="357"/>
        <w:jc w:val="left"/>
        <w:rPr>
          <w:b w:val="0"/>
          <w:szCs w:val="24"/>
        </w:rPr>
      </w:pPr>
      <w:r>
        <w:rPr>
          <w:b w:val="0"/>
          <w:szCs w:val="24"/>
        </w:rPr>
        <w:t>Comunicazioni del Dirigente.</w:t>
      </w:r>
    </w:p>
    <w:p w:rsidR="005A1AD1" w:rsidRDefault="005A1AD1">
      <w:pPr>
        <w:rPr>
          <w:b w:val="0"/>
          <w:szCs w:val="24"/>
        </w:rPr>
      </w:pP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>Risultano presenti/assenti: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4083"/>
        <w:gridCol w:w="3052"/>
        <w:gridCol w:w="1445"/>
      </w:tblGrid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Nominativo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Componente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 / A</w:t>
            </w:r>
          </w:p>
        </w:tc>
      </w:tr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RUCCO TIZIANA PAOLA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Dirigente scolastico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CALO’ MACCHIA ANTONIO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Docente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VILEI ROSSELLA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COFANO VITO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COLACI EDOARDO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BRUNO LOREDANA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szCs w:val="24"/>
              </w:rPr>
            </w:pPr>
            <w:r>
              <w:rPr>
                <w:b w:val="0"/>
                <w:szCs w:val="24"/>
              </w:rPr>
              <w:t>Assente</w:t>
            </w:r>
          </w:p>
        </w:tc>
      </w:tr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RIZZO FRANCHINA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TRICARICO </w:t>
            </w:r>
            <w:r>
              <w:rPr>
                <w:b w:val="0"/>
                <w:szCs w:val="24"/>
              </w:rPr>
              <w:t>ANTONIO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szCs w:val="24"/>
              </w:rPr>
            </w:pPr>
            <w:r>
              <w:rPr>
                <w:b w:val="0"/>
                <w:szCs w:val="24"/>
              </w:rPr>
              <w:t>Assente</w:t>
            </w:r>
          </w:p>
        </w:tc>
      </w:tr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OLITA GILBERTO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RENNA COSIMINA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Personale  ATA(Ass.Tecn.)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CARRISI PATRIZIA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“                       (Ass. Amm.)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PEDONE LAURA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Genitore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szCs w:val="24"/>
              </w:rPr>
            </w:pPr>
            <w:r>
              <w:rPr>
                <w:b w:val="0"/>
                <w:szCs w:val="24"/>
              </w:rPr>
              <w:t>Assente</w:t>
            </w:r>
          </w:p>
        </w:tc>
      </w:tr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TONDO GIUSEPPE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PAIANO ALFIO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TOMMASI </w:t>
            </w:r>
            <w:r>
              <w:rPr>
                <w:b w:val="0"/>
                <w:szCs w:val="24"/>
              </w:rPr>
              <w:t>APOLLONIO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BROGNA STEFANO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Alunno 5B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CITO ELENA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“           4F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PATI VIOLA LUCIANA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“           5C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5A1AD1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MARTINA ALESSIA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“           4F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1" w:rsidRDefault="00C709E2">
            <w:pPr>
              <w:rPr>
                <w:szCs w:val="24"/>
              </w:rPr>
            </w:pPr>
            <w:r>
              <w:rPr>
                <w:b w:val="0"/>
                <w:szCs w:val="24"/>
              </w:rPr>
              <w:t>Assente</w:t>
            </w:r>
          </w:p>
        </w:tc>
      </w:tr>
    </w:tbl>
    <w:p w:rsidR="005A1AD1" w:rsidRDefault="005A1AD1">
      <w:pPr>
        <w:rPr>
          <w:b w:val="0"/>
          <w:szCs w:val="24"/>
        </w:rPr>
      </w:pP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>Constatata la validità</w:t>
      </w:r>
      <w:r>
        <w:rPr>
          <w:b w:val="0"/>
          <w:szCs w:val="24"/>
        </w:rPr>
        <w:t xml:space="preserve"> della seduta, passa quindi a trattare i punti all’ordine del giorno.</w:t>
      </w:r>
    </w:p>
    <w:p w:rsidR="005A1AD1" w:rsidRDefault="00C709E2">
      <w:pPr>
        <w:jc w:val="left"/>
        <w:rPr>
          <w:b w:val="0"/>
          <w:szCs w:val="24"/>
        </w:rPr>
      </w:pPr>
      <w:bookmarkStart w:id="0" w:name="_GoBack"/>
      <w:bookmarkEnd w:id="0"/>
      <w:r>
        <w:rPr>
          <w:b w:val="0"/>
          <w:szCs w:val="24"/>
        </w:rPr>
        <w:t>Preside il Vice Presidente Sig.Giuseppe Tondo. Verbalizza il prof. Gilberto Olita.</w:t>
      </w:r>
    </w:p>
    <w:p w:rsidR="005A1AD1" w:rsidRDefault="00C709E2">
      <w:pPr>
        <w:jc w:val="left"/>
        <w:rPr>
          <w:b w:val="0"/>
          <w:szCs w:val="24"/>
        </w:rPr>
      </w:pPr>
      <w:r>
        <w:rPr>
          <w:b w:val="0"/>
          <w:szCs w:val="24"/>
        </w:rPr>
        <w:t>Hanno inizio i lavori del Consiglio.</w:t>
      </w:r>
    </w:p>
    <w:p w:rsidR="005A1AD1" w:rsidRDefault="005A1AD1">
      <w:pPr>
        <w:rPr>
          <w:b w:val="0"/>
          <w:szCs w:val="24"/>
        </w:rPr>
      </w:pPr>
    </w:p>
    <w:p w:rsidR="005A1AD1" w:rsidRDefault="00C709E2">
      <w:pPr>
        <w:pStyle w:val="Paragrafoelenco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</w:pPr>
      <w:r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  <w:t>Lettura e approvazione del verbale della seduta precedente</w:t>
      </w:r>
    </w:p>
    <w:p w:rsidR="005A1AD1" w:rsidRDefault="00C709E2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4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4"/>
          <w:lang w:val="it-IT" w:eastAsia="it-IT"/>
        </w:rPr>
        <w:t xml:space="preserve">Viene </w:t>
      </w:r>
      <w:r>
        <w:rPr>
          <w:rFonts w:ascii="Times New Roman" w:eastAsia="Times New Roman" w:hAnsi="Times New Roman" w:hint="default"/>
          <w:sz w:val="24"/>
          <w:szCs w:val="24"/>
          <w:lang w:val="it-IT" w:eastAsia="it-IT"/>
        </w:rPr>
        <w:t>data lettura del verbale della seduta precedente, che viene approvato all’unanimità.</w:t>
      </w:r>
    </w:p>
    <w:p w:rsidR="005A1AD1" w:rsidRDefault="005A1AD1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4"/>
          <w:lang w:val="it-IT" w:eastAsia="it-IT"/>
        </w:rPr>
      </w:pPr>
    </w:p>
    <w:p w:rsidR="005A1AD1" w:rsidRDefault="005A1AD1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4"/>
          <w:lang w:val="it-IT" w:eastAsia="it-IT"/>
        </w:rPr>
      </w:pPr>
    </w:p>
    <w:p w:rsidR="005A1AD1" w:rsidRDefault="00C709E2">
      <w:pPr>
        <w:pStyle w:val="Paragrafoelenco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</w:pPr>
      <w:r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  <w:t>Approvazione Progetto PON-FESR Laboratori didattici innovativi Avviso 37944/2017 (delibera n. 5)</w:t>
      </w:r>
    </w:p>
    <w:p w:rsidR="00C709E2" w:rsidRDefault="00C709E2" w:rsidP="00C709E2">
      <w:pPr>
        <w:rPr>
          <w:b w:val="0"/>
          <w:szCs w:val="24"/>
        </w:rPr>
      </w:pPr>
      <w:r>
        <w:rPr>
          <w:b w:val="0"/>
          <w:szCs w:val="24"/>
        </w:rPr>
        <w:t xml:space="preserve">La Dirigente illustra brevemente al Consiglio le caratteristiche del Progetto. L’Avviso è finalizzato alla presentazione di progetti per la realizzazione di laboratori professionalizzanti in chiave digitale. Mira, infatti, a realizzare, nelle istituzioni scolastiche del secondo ciclo di istruzione, nuovi laboratori o adeguare quelli già esistenti con dotazioni tecnologiche che rispondano alle nuove metodologie didattiche. Sono previsti due obiettivi: l’obiettivo 10.8.1.B1 con finanziamento massimo di € 25.000 per la realizzazione di laboratori per lo sviluppo delle competenze di base (lingue, matematica, scienze, laboratori del biennio, spazi artistici) per tutte le istituzioni scolastiche del secondo ciclo; l’obiettivo 10.8.1.B2 con finanziamento massimo di € 75.000 per la realizzazione di laboratori professionalizzanti per licei artistici e per istituti tecnici e professionali. In caso di rinuncia alla presentazione di proposta per il primo obiettivo, si può accedere ad un intero finanziamento di € 100.000 sul secondo obiettivo. Una commissione ristretta coordinata dalla stessa dirigente ha esaminato le schede tecniche proposte dal </w:t>
      </w:r>
      <w:proofErr w:type="spellStart"/>
      <w:r>
        <w:rPr>
          <w:b w:val="0"/>
          <w:szCs w:val="24"/>
        </w:rPr>
        <w:t>Miur</w:t>
      </w:r>
      <w:proofErr w:type="spellEnd"/>
      <w:r>
        <w:rPr>
          <w:b w:val="0"/>
          <w:szCs w:val="24"/>
        </w:rPr>
        <w:t xml:space="preserve"> e ha predisposto un piano presentato e approvato dal Collegio, distribuito fra i due obiettivi B1 e B2.  Il piano si articola nel seguente modo:</w:t>
      </w:r>
    </w:p>
    <w:p w:rsidR="00C709E2" w:rsidRDefault="00C709E2" w:rsidP="00C709E2">
      <w:pPr>
        <w:rPr>
          <w:b w:val="0"/>
          <w:szCs w:val="24"/>
          <w:u w:val="single"/>
        </w:rPr>
      </w:pPr>
      <w:r>
        <w:rPr>
          <w:b w:val="0"/>
          <w:szCs w:val="24"/>
          <w:u w:val="single"/>
        </w:rPr>
        <w:t>in sede centrale</w:t>
      </w:r>
    </w:p>
    <w:p w:rsidR="00C709E2" w:rsidRDefault="00C709E2" w:rsidP="00C709E2">
      <w:pPr>
        <w:pStyle w:val="Paragrafoelenco"/>
        <w:numPr>
          <w:ilvl w:val="0"/>
          <w:numId w:val="6"/>
        </w:numPr>
        <w:tabs>
          <w:tab w:val="left" w:pos="284"/>
        </w:tabs>
        <w:spacing w:after="0" w:line="256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Realizzazione di n. 1 laboratorio di grafica e n. 1 aula di progettazione grafica</w:t>
      </w:r>
    </w:p>
    <w:p w:rsidR="00C709E2" w:rsidRDefault="00C709E2" w:rsidP="00C709E2">
      <w:pPr>
        <w:pStyle w:val="Paragrafoelenco"/>
        <w:numPr>
          <w:ilvl w:val="0"/>
          <w:numId w:val="6"/>
        </w:numPr>
        <w:tabs>
          <w:tab w:val="left" w:pos="284"/>
        </w:tabs>
        <w:spacing w:after="0" w:line="256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Realizzazione di n. 2 laboratori di architettura</w:t>
      </w:r>
    </w:p>
    <w:p w:rsidR="00C709E2" w:rsidRDefault="00C709E2" w:rsidP="00C709E2">
      <w:pPr>
        <w:tabs>
          <w:tab w:val="left" w:pos="284"/>
        </w:tabs>
        <w:rPr>
          <w:b w:val="0"/>
          <w:szCs w:val="24"/>
          <w:u w:val="single"/>
        </w:rPr>
      </w:pPr>
      <w:r>
        <w:rPr>
          <w:b w:val="0"/>
          <w:szCs w:val="24"/>
          <w:u w:val="single"/>
        </w:rPr>
        <w:t>nella sede succursale (ex Pellegrino</w:t>
      </w:r>
    </w:p>
    <w:p w:rsidR="00C709E2" w:rsidRDefault="00C709E2" w:rsidP="00C709E2">
      <w:pPr>
        <w:pStyle w:val="Paragrafoelenco"/>
        <w:numPr>
          <w:ilvl w:val="0"/>
          <w:numId w:val="6"/>
        </w:numPr>
        <w:tabs>
          <w:tab w:val="left" w:pos="284"/>
        </w:tabs>
        <w:spacing w:after="0" w:line="256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Realizzazione del laboratorio di scenografia con un palco per rappresentazioni</w:t>
      </w:r>
    </w:p>
    <w:p w:rsidR="00C709E2" w:rsidRDefault="00C709E2" w:rsidP="00C709E2">
      <w:pPr>
        <w:pStyle w:val="Paragrafoelenco"/>
        <w:numPr>
          <w:ilvl w:val="0"/>
          <w:numId w:val="6"/>
        </w:numPr>
        <w:tabs>
          <w:tab w:val="left" w:pos="284"/>
        </w:tabs>
        <w:spacing w:after="0" w:line="256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Realizzazione di n. 1 laboratorio di design attrezzato per stampa 3D</w:t>
      </w:r>
    </w:p>
    <w:p w:rsidR="00C709E2" w:rsidRDefault="00C709E2" w:rsidP="00C709E2">
      <w:pPr>
        <w:pStyle w:val="Paragrafoelenco"/>
        <w:numPr>
          <w:ilvl w:val="0"/>
          <w:numId w:val="6"/>
        </w:numPr>
        <w:tabs>
          <w:tab w:val="left" w:pos="284"/>
        </w:tabs>
        <w:spacing w:after="0" w:line="256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Completamento dei laboratori di ceramica e oreficeria (forno e stampante 3D)</w:t>
      </w:r>
    </w:p>
    <w:p w:rsidR="00C709E2" w:rsidRDefault="00C709E2" w:rsidP="00C709E2">
      <w:pPr>
        <w:pStyle w:val="Paragrafoelenco"/>
        <w:numPr>
          <w:ilvl w:val="0"/>
          <w:numId w:val="6"/>
        </w:numPr>
        <w:tabs>
          <w:tab w:val="left" w:pos="284"/>
        </w:tabs>
        <w:spacing w:after="0" w:line="256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Completamento del laboratorio e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dell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>’</w:t>
      </w:r>
      <w:r>
        <w:rPr>
          <w:rFonts w:ascii="Times New Roman" w:hAnsi="Times New Roman"/>
          <w:sz w:val="24"/>
          <w:szCs w:val="24"/>
          <w:lang w:val="it-IT"/>
        </w:rPr>
        <w:t>aula di progettazione di audiovisivo e multimediale</w:t>
      </w:r>
    </w:p>
    <w:p w:rsidR="00C709E2" w:rsidRDefault="00C709E2" w:rsidP="00C709E2">
      <w:pPr>
        <w:pStyle w:val="Paragrafoelenco"/>
        <w:numPr>
          <w:ilvl w:val="0"/>
          <w:numId w:val="6"/>
        </w:numPr>
        <w:tabs>
          <w:tab w:val="left" w:pos="284"/>
        </w:tabs>
        <w:spacing w:after="0" w:line="256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Arredo delle aule di arti figurative con cavalletti,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Lim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e videoproiettori</w:t>
      </w:r>
    </w:p>
    <w:p w:rsidR="00C709E2" w:rsidRDefault="00C709E2" w:rsidP="00C709E2">
      <w:pPr>
        <w:pStyle w:val="Paragrafoelenco"/>
        <w:numPr>
          <w:ilvl w:val="0"/>
          <w:numId w:val="6"/>
        </w:numPr>
        <w:tabs>
          <w:tab w:val="left" w:pos="284"/>
        </w:tabs>
        <w:spacing w:after="0" w:line="256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Allestimento di una galleria per mostre d</w:t>
      </w:r>
      <w:r>
        <w:rPr>
          <w:rFonts w:ascii="Times New Roman" w:hAnsi="Times New Roman"/>
          <w:sz w:val="24"/>
          <w:szCs w:val="24"/>
          <w:lang w:val="it-IT"/>
        </w:rPr>
        <w:t>’</w:t>
      </w:r>
      <w:r>
        <w:rPr>
          <w:rFonts w:ascii="Times New Roman" w:hAnsi="Times New Roman"/>
          <w:sz w:val="24"/>
          <w:szCs w:val="24"/>
          <w:lang w:val="it-IT"/>
        </w:rPr>
        <w:t>arte (museo Pellegrino)</w:t>
      </w:r>
    </w:p>
    <w:p w:rsidR="00C709E2" w:rsidRDefault="00C709E2" w:rsidP="00C709E2">
      <w:pPr>
        <w:tabs>
          <w:tab w:val="left" w:pos="284"/>
        </w:tabs>
        <w:rPr>
          <w:b w:val="0"/>
          <w:szCs w:val="24"/>
        </w:rPr>
      </w:pPr>
      <w:r>
        <w:rPr>
          <w:b w:val="0"/>
          <w:szCs w:val="24"/>
        </w:rPr>
        <w:t>Il Consiglio esamina attentamente il progetto e approva e all’unanimità dei presenti</w:t>
      </w:r>
    </w:p>
    <w:p w:rsidR="00C709E2" w:rsidRDefault="00C709E2" w:rsidP="00C709E2">
      <w:pPr>
        <w:ind w:hanging="142"/>
        <w:jc w:val="center"/>
        <w:rPr>
          <w:szCs w:val="24"/>
        </w:rPr>
      </w:pPr>
      <w:r>
        <w:rPr>
          <w:szCs w:val="24"/>
        </w:rPr>
        <w:t>delibera</w:t>
      </w:r>
    </w:p>
    <w:p w:rsidR="00C709E2" w:rsidRDefault="00C709E2" w:rsidP="00C709E2">
      <w:pPr>
        <w:rPr>
          <w:b w:val="0"/>
          <w:szCs w:val="24"/>
        </w:rPr>
      </w:pPr>
      <w:r>
        <w:rPr>
          <w:b w:val="0"/>
          <w:szCs w:val="24"/>
        </w:rPr>
        <w:t>la presentazione del Progetto PON-FESR Laboratori didattici innovativi Avviso 37944/2017 per l’intero importo di € 25.000 sull’Obiettivo 10.8.1.B1 e di € 75.000 sull’Obiettivo 10.8.1.B2, come da proposta presentata, di cui si allega una sintesi.(Allegato 1)</w:t>
      </w:r>
    </w:p>
    <w:p w:rsidR="005A1AD1" w:rsidRDefault="005A1AD1">
      <w:pPr>
        <w:pStyle w:val="Paragrafoelenco"/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</w:pPr>
    </w:p>
    <w:p w:rsidR="005A1AD1" w:rsidRDefault="00C709E2">
      <w:pPr>
        <w:pStyle w:val="Paragrafoelenco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</w:pPr>
      <w:r>
        <w:rPr>
          <w:rFonts w:ascii="Times New Roman" w:eastAsia="Times New Roman" w:hAnsi="Times New Roman" w:hint="default"/>
          <w:b/>
          <w:sz w:val="24"/>
          <w:szCs w:val="24"/>
          <w:lang w:val="it-IT" w:eastAsia="it-IT"/>
        </w:rPr>
        <w:t>Acquisizione P.A. 2018 del progetto PON- FSE “ Competenze di base”</w:t>
      </w: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>La Dir</w:t>
      </w:r>
      <w:r>
        <w:rPr>
          <w:b w:val="0"/>
          <w:szCs w:val="24"/>
        </w:rPr>
        <w:t>igente informa i presenti che</w:t>
      </w:r>
    </w:p>
    <w:p w:rsidR="005A1AD1" w:rsidRDefault="00C709E2">
      <w:pPr>
        <w:numPr>
          <w:ilvl w:val="0"/>
          <w:numId w:val="4"/>
        </w:numPr>
        <w:ind w:left="284" w:hanging="284"/>
        <w:rPr>
          <w:b w:val="0"/>
          <w:szCs w:val="24"/>
        </w:rPr>
      </w:pPr>
      <w:r>
        <w:rPr>
          <w:b w:val="0"/>
          <w:szCs w:val="24"/>
        </w:rPr>
        <w:t xml:space="preserve">il Miur - Direzione Generale </w:t>
      </w:r>
      <w:r>
        <w:rPr>
          <w:b w:val="0"/>
          <w:color w:val="000000"/>
          <w:szCs w:val="24"/>
        </w:rPr>
        <w:t xml:space="preserve">ha pubblicato la nota </w:t>
      </w:r>
      <w:r>
        <w:rPr>
          <w:b w:val="0"/>
          <w:szCs w:val="24"/>
        </w:rPr>
        <w:t xml:space="preserve">prot. AOODGEFID. n. 1953 del 21/02/2017 </w:t>
      </w:r>
      <w:r>
        <w:rPr>
          <w:b w:val="0"/>
          <w:color w:val="000000"/>
          <w:szCs w:val="24"/>
        </w:rPr>
        <w:t xml:space="preserve">“Fondi Strutturali Europei – Programma Operativo Nazionale “Per la scuola, competenze e ambienti per l’apprendimento” 2014-2020. </w:t>
      </w:r>
      <w:r>
        <w:rPr>
          <w:b w:val="0"/>
          <w:bCs/>
          <w:color w:val="000000"/>
          <w:szCs w:val="24"/>
        </w:rPr>
        <w:t>Avviso</w:t>
      </w:r>
      <w:r>
        <w:rPr>
          <w:b w:val="0"/>
          <w:bCs/>
          <w:color w:val="000000"/>
          <w:szCs w:val="24"/>
        </w:rPr>
        <w:t xml:space="preserve"> pubblico </w:t>
      </w:r>
      <w:r>
        <w:rPr>
          <w:b w:val="0"/>
          <w:szCs w:val="24"/>
        </w:rPr>
        <w:t>“Competenze di base”</w:t>
      </w:r>
      <w:r>
        <w:rPr>
          <w:b w:val="0"/>
          <w:color w:val="000000"/>
          <w:szCs w:val="24"/>
        </w:rPr>
        <w:t xml:space="preserve">. Asse I – Istruzione – Fondo Sociale Europeo (FSE). Obiettivo specifico 10.2.Miglioramento delle competenze chiave degli allievi, anche mediante il supporto dello sviluppo delle capacità di docenti, formatori e staff. Azione </w:t>
      </w:r>
      <w:r>
        <w:rPr>
          <w:b w:val="0"/>
          <w:color w:val="000000"/>
          <w:szCs w:val="24"/>
        </w:rPr>
        <w:t>10.2.2. Azioni di integrazione e potenziamento delle aree disciplinari di base (lingua italiana, lingue straniere, matematica, scienze, nuove tecnologie e nuovi linguaggi, ecc.)</w:t>
      </w:r>
      <w:r>
        <w:rPr>
          <w:b w:val="0"/>
          <w:szCs w:val="24"/>
        </w:rPr>
        <w:t xml:space="preserve">. </w:t>
      </w:r>
    </w:p>
    <w:p w:rsidR="005A1AD1" w:rsidRDefault="00C709E2">
      <w:pPr>
        <w:numPr>
          <w:ilvl w:val="0"/>
          <w:numId w:val="4"/>
        </w:numPr>
        <w:autoSpaceDE w:val="0"/>
        <w:autoSpaceDN w:val="0"/>
        <w:adjustRightInd w:val="0"/>
        <w:ind w:left="284" w:hanging="284"/>
        <w:rPr>
          <w:b w:val="0"/>
          <w:color w:val="000000"/>
          <w:szCs w:val="24"/>
        </w:rPr>
      </w:pPr>
      <w:r>
        <w:rPr>
          <w:b w:val="0"/>
          <w:color w:val="000000"/>
          <w:szCs w:val="24"/>
        </w:rPr>
        <w:t xml:space="preserve">l’Istituto ha presentato – nei termini – il Progetto dal Titolo: </w:t>
      </w:r>
      <w:r>
        <w:rPr>
          <w:b w:val="0"/>
          <w:spacing w:val="-3"/>
          <w:szCs w:val="24"/>
        </w:rPr>
        <w:t>“PROGETTARE</w:t>
      </w:r>
      <w:r>
        <w:rPr>
          <w:b w:val="0"/>
          <w:spacing w:val="-3"/>
          <w:szCs w:val="24"/>
        </w:rPr>
        <w:t xml:space="preserve"> LE COMPETENZE”</w:t>
      </w:r>
      <w:r>
        <w:rPr>
          <w:b w:val="0"/>
          <w:color w:val="000000"/>
          <w:szCs w:val="24"/>
        </w:rPr>
        <w:t xml:space="preserve">che prevede la realizzazione di n. 7 Moduli che mira ad interventi </w:t>
      </w:r>
      <w:r>
        <w:rPr>
          <w:b w:val="0"/>
          <w:color w:val="000000"/>
          <w:szCs w:val="24"/>
        </w:rPr>
        <w:lastRenderedPageBreak/>
        <w:t xml:space="preserve">formativi contro la dispersione scolastica e per l’accrescimento delle competenze basate sui </w:t>
      </w:r>
      <w:r>
        <w:rPr>
          <w:b w:val="0"/>
          <w:i/>
          <w:iCs/>
          <w:color w:val="000000"/>
          <w:szCs w:val="24"/>
        </w:rPr>
        <w:t xml:space="preserve">target </w:t>
      </w:r>
      <w:r>
        <w:rPr>
          <w:b w:val="0"/>
          <w:color w:val="000000"/>
          <w:szCs w:val="24"/>
        </w:rPr>
        <w:t>specifici individuati dalla scuola e che lo stesso è stato approvato dal C</w:t>
      </w:r>
      <w:r>
        <w:rPr>
          <w:b w:val="0"/>
          <w:color w:val="000000"/>
          <w:szCs w:val="24"/>
        </w:rPr>
        <w:t>ollegio dei Docenti con delibera n° 35 del 28/03/2017;</w:t>
      </w:r>
    </w:p>
    <w:p w:rsidR="005A1AD1" w:rsidRDefault="00C709E2">
      <w:pPr>
        <w:numPr>
          <w:ilvl w:val="0"/>
          <w:numId w:val="4"/>
        </w:numPr>
        <w:ind w:left="284" w:hanging="284"/>
        <w:rPr>
          <w:b w:val="0"/>
          <w:szCs w:val="24"/>
        </w:rPr>
      </w:pPr>
      <w:r>
        <w:rPr>
          <w:b w:val="0"/>
          <w:szCs w:val="24"/>
        </w:rPr>
        <w:t>la nota prot. AOODGEFID/204 del 10 gennaio 2018 con la quale la Direzione Generale per interventi in materia di edilizia scolastica, per la gestione dei fondi strutturali per l’istruzione e per l’innov</w:t>
      </w:r>
      <w:r>
        <w:rPr>
          <w:b w:val="0"/>
          <w:szCs w:val="24"/>
        </w:rPr>
        <w:t>azione digitale – Uff. IV del MIUR ha comunicato che è stato autorizzato il progetto dal titolo “PROGETTARE LE COMPETENZE” – codice 10.2.2A-FSEPON-PU-2017-569 proposto da questa Istituzione Scolastica per un importo pari a Euro € 43.551,90.</w:t>
      </w:r>
    </w:p>
    <w:p w:rsidR="005A1AD1" w:rsidRDefault="005A1AD1">
      <w:pPr>
        <w:rPr>
          <w:b w:val="0"/>
          <w:color w:val="000000"/>
          <w:szCs w:val="24"/>
        </w:rPr>
      </w:pPr>
    </w:p>
    <w:p w:rsidR="005A1AD1" w:rsidRDefault="00C709E2">
      <w:pPr>
        <w:autoSpaceDE w:val="0"/>
        <w:autoSpaceDN w:val="0"/>
        <w:adjustRightInd w:val="0"/>
        <w:rPr>
          <w:b w:val="0"/>
          <w:szCs w:val="24"/>
        </w:rPr>
      </w:pPr>
      <w:r>
        <w:rPr>
          <w:b w:val="0"/>
          <w:szCs w:val="24"/>
        </w:rPr>
        <w:t>Il Consiglio d</w:t>
      </w:r>
      <w:r>
        <w:rPr>
          <w:b w:val="0"/>
          <w:szCs w:val="24"/>
        </w:rPr>
        <w:t xml:space="preserve">’Istituto, </w:t>
      </w:r>
    </w:p>
    <w:p w:rsidR="005A1AD1" w:rsidRDefault="00C709E2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b w:val="0"/>
          <w:color w:val="2A2A2A"/>
          <w:szCs w:val="24"/>
          <w:lang w:eastAsia="en-US"/>
        </w:rPr>
      </w:pPr>
      <w:r>
        <w:rPr>
          <w:b w:val="0"/>
          <w:color w:val="2A2A2A"/>
          <w:szCs w:val="24"/>
          <w:lang w:eastAsia="en-US"/>
        </w:rPr>
        <w:t>Ascoltato il Dirigente Scolastico;</w:t>
      </w:r>
    </w:p>
    <w:p w:rsidR="005A1AD1" w:rsidRDefault="00C709E2">
      <w:pPr>
        <w:numPr>
          <w:ilvl w:val="0"/>
          <w:numId w:val="3"/>
        </w:numPr>
        <w:rPr>
          <w:b w:val="0"/>
          <w:szCs w:val="24"/>
        </w:rPr>
      </w:pPr>
      <w:r>
        <w:rPr>
          <w:b w:val="0"/>
          <w:szCs w:val="24"/>
        </w:rPr>
        <w:t>Visto l’Avviso Miur prot. AOODGEFID. n. 1953 del 21/02/2017;</w:t>
      </w:r>
    </w:p>
    <w:p w:rsidR="005A1AD1" w:rsidRDefault="00C709E2">
      <w:pPr>
        <w:numPr>
          <w:ilvl w:val="0"/>
          <w:numId w:val="3"/>
        </w:numPr>
        <w:rPr>
          <w:b w:val="0"/>
          <w:szCs w:val="24"/>
        </w:rPr>
      </w:pPr>
      <w:r>
        <w:rPr>
          <w:b w:val="0"/>
          <w:szCs w:val="24"/>
        </w:rPr>
        <w:t xml:space="preserve">Vista la Delibera del Collegio Docenti </w:t>
      </w:r>
      <w:r>
        <w:rPr>
          <w:b w:val="0"/>
          <w:color w:val="000000"/>
          <w:szCs w:val="24"/>
        </w:rPr>
        <w:t>n° 40 del 02/03/2018 (di inserimento nel PTOF);</w:t>
      </w:r>
    </w:p>
    <w:p w:rsidR="005A1AD1" w:rsidRDefault="00C709E2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b w:val="0"/>
          <w:color w:val="2A2A2A"/>
          <w:szCs w:val="24"/>
          <w:lang w:eastAsia="en-US"/>
        </w:rPr>
      </w:pPr>
      <w:r>
        <w:rPr>
          <w:b w:val="0"/>
          <w:color w:val="2A2A2A"/>
          <w:szCs w:val="24"/>
          <w:lang w:eastAsia="en-US"/>
        </w:rPr>
        <w:t xml:space="preserve">Vista la </w:t>
      </w:r>
      <w:r>
        <w:rPr>
          <w:b w:val="0"/>
          <w:bCs/>
          <w:szCs w:val="24"/>
        </w:rPr>
        <w:t xml:space="preserve">nota </w:t>
      </w:r>
      <w:r>
        <w:rPr>
          <w:b w:val="0"/>
          <w:szCs w:val="24"/>
        </w:rPr>
        <w:t xml:space="preserve">prot. AOODGEFID/204 del 10 gennaio 2018 </w:t>
      </w:r>
      <w:r>
        <w:rPr>
          <w:b w:val="0"/>
          <w:bCs/>
          <w:szCs w:val="24"/>
        </w:rPr>
        <w:t xml:space="preserve">di </w:t>
      </w:r>
      <w:r>
        <w:rPr>
          <w:b w:val="0"/>
          <w:bCs/>
          <w:szCs w:val="24"/>
        </w:rPr>
        <w:t>autorizzazione del Progetto</w:t>
      </w:r>
      <w:r>
        <w:rPr>
          <w:b w:val="0"/>
          <w:color w:val="2A2A2A"/>
          <w:szCs w:val="24"/>
          <w:lang w:eastAsia="en-US"/>
        </w:rPr>
        <w:t>;</w:t>
      </w:r>
    </w:p>
    <w:p w:rsidR="005A1AD1" w:rsidRDefault="00C709E2">
      <w:pPr>
        <w:ind w:left="720"/>
        <w:jc w:val="center"/>
        <w:rPr>
          <w:szCs w:val="24"/>
        </w:rPr>
      </w:pPr>
      <w:r>
        <w:rPr>
          <w:szCs w:val="24"/>
        </w:rPr>
        <w:t>delibera</w:t>
      </w:r>
    </w:p>
    <w:p w:rsidR="005A1AD1" w:rsidRDefault="00C709E2">
      <w:pPr>
        <w:rPr>
          <w:b w:val="0"/>
          <w:bCs/>
          <w:szCs w:val="24"/>
        </w:rPr>
      </w:pPr>
      <w:r>
        <w:rPr>
          <w:b w:val="0"/>
          <w:bCs/>
          <w:szCs w:val="24"/>
        </w:rPr>
        <w:t>all’unanimità dei presenti</w:t>
      </w:r>
    </w:p>
    <w:p w:rsidR="005A1AD1" w:rsidRDefault="005A1AD1">
      <w:pPr>
        <w:ind w:left="360"/>
        <w:jc w:val="center"/>
        <w:rPr>
          <w:b w:val="0"/>
          <w:szCs w:val="24"/>
        </w:rPr>
      </w:pPr>
    </w:p>
    <w:p w:rsidR="005A1AD1" w:rsidRDefault="00C709E2">
      <w:pPr>
        <w:numPr>
          <w:ilvl w:val="0"/>
          <w:numId w:val="3"/>
        </w:numPr>
        <w:ind w:left="284" w:hanging="284"/>
        <w:rPr>
          <w:b w:val="0"/>
          <w:color w:val="000000"/>
          <w:szCs w:val="24"/>
        </w:rPr>
      </w:pPr>
      <w:r>
        <w:rPr>
          <w:b w:val="0"/>
          <w:szCs w:val="24"/>
        </w:rPr>
        <w:t xml:space="preserve">Di assumere in Bilancio – Programma Annuale 2018 il progetto di cui all’Avviso prot. AOODGEFID. n. 1953 del 21/02/2017 dal </w:t>
      </w:r>
      <w:r>
        <w:rPr>
          <w:b w:val="0"/>
          <w:color w:val="000000"/>
          <w:szCs w:val="24"/>
        </w:rPr>
        <w:t xml:space="preserve">Titolo: </w:t>
      </w:r>
      <w:r>
        <w:rPr>
          <w:b w:val="0"/>
          <w:spacing w:val="-3"/>
          <w:szCs w:val="24"/>
        </w:rPr>
        <w:t xml:space="preserve">“PROGETTARE LE COMPETENZE” </w:t>
      </w:r>
      <w:r>
        <w:rPr>
          <w:b w:val="0"/>
          <w:szCs w:val="24"/>
          <w:lang w:eastAsia="en-US"/>
        </w:rPr>
        <w:t xml:space="preserve">iscrivendo l’ammontare di </w:t>
      </w:r>
      <w:r>
        <w:rPr>
          <w:b w:val="0"/>
          <w:szCs w:val="24"/>
        </w:rPr>
        <w:t>Euro €</w:t>
      </w:r>
      <w:r>
        <w:rPr>
          <w:b w:val="0"/>
          <w:szCs w:val="24"/>
        </w:rPr>
        <w:t xml:space="preserve"> 43.551,90 </w:t>
      </w:r>
      <w:r>
        <w:rPr>
          <w:b w:val="0"/>
          <w:szCs w:val="24"/>
          <w:lang w:eastAsia="en-US"/>
        </w:rPr>
        <w:t xml:space="preserve">nell’aggregato 04 – “Finanziamenti di Enti Territoriali o da altre Istituzioni Pubbliche” e imputato alla Voce 01 – “Finanziamenti UE” (Fondi Vincolati) delle Entrate e istituendo </w:t>
      </w:r>
      <w:r>
        <w:rPr>
          <w:b w:val="0"/>
          <w:color w:val="000000"/>
          <w:szCs w:val="24"/>
          <w:lang w:eastAsia="en-US"/>
        </w:rPr>
        <w:t xml:space="preserve">il Progetto P48 - </w:t>
      </w:r>
      <w:r>
        <w:rPr>
          <w:b w:val="0"/>
          <w:szCs w:val="24"/>
        </w:rPr>
        <w:t>“PROGETTARE LE COMPETENZE” per Euro € 43.551,90</w:t>
      </w:r>
      <w:r>
        <w:rPr>
          <w:b w:val="0"/>
          <w:szCs w:val="24"/>
        </w:rPr>
        <w:t xml:space="preserve"> </w:t>
      </w:r>
      <w:r>
        <w:rPr>
          <w:b w:val="0"/>
          <w:szCs w:val="24"/>
          <w:lang w:eastAsia="en-US"/>
        </w:rPr>
        <w:t xml:space="preserve">nelle Uscite </w:t>
      </w:r>
      <w:r>
        <w:rPr>
          <w:b w:val="0"/>
          <w:color w:val="000000"/>
          <w:szCs w:val="24"/>
        </w:rPr>
        <w:t>che prevede la realizzazione di n. 7 Moduli:</w:t>
      </w:r>
    </w:p>
    <w:p w:rsidR="005A1AD1" w:rsidRDefault="005A1AD1">
      <w:pPr>
        <w:widowControl w:val="0"/>
        <w:suppressAutoHyphens/>
        <w:ind w:left="284" w:hanging="284"/>
        <w:rPr>
          <w:b w:val="0"/>
          <w:kern w:val="1"/>
          <w:szCs w:val="24"/>
        </w:rPr>
      </w:pPr>
    </w:p>
    <w:p w:rsidR="005A1AD1" w:rsidRDefault="005A1AD1">
      <w:pPr>
        <w:widowControl w:val="0"/>
        <w:suppressAutoHyphens/>
        <w:ind w:left="284" w:hanging="284"/>
        <w:rPr>
          <w:b w:val="0"/>
          <w:kern w:val="1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1418"/>
        <w:gridCol w:w="3260"/>
        <w:gridCol w:w="1985"/>
      </w:tblGrid>
      <w:tr w:rsidR="005A1AD1">
        <w:tc>
          <w:tcPr>
            <w:tcW w:w="2376" w:type="dxa"/>
          </w:tcPr>
          <w:p w:rsidR="005A1AD1" w:rsidRDefault="00C709E2">
            <w:pPr>
              <w:pStyle w:val="Default"/>
              <w:jc w:val="center"/>
            </w:pPr>
            <w:r>
              <w:t>Titolo modulo e Attività</w:t>
            </w:r>
          </w:p>
        </w:tc>
        <w:tc>
          <w:tcPr>
            <w:tcW w:w="1418" w:type="dxa"/>
          </w:tcPr>
          <w:p w:rsidR="005A1AD1" w:rsidRDefault="00C709E2">
            <w:pPr>
              <w:pStyle w:val="Default"/>
              <w:jc w:val="center"/>
            </w:pPr>
            <w:r>
              <w:t>Ore</w:t>
            </w:r>
          </w:p>
        </w:tc>
        <w:tc>
          <w:tcPr>
            <w:tcW w:w="3260" w:type="dxa"/>
          </w:tcPr>
          <w:p w:rsidR="005A1AD1" w:rsidRDefault="00C709E2">
            <w:pPr>
              <w:pStyle w:val="Default"/>
              <w:jc w:val="center"/>
            </w:pPr>
            <w:r>
              <w:t>Allievi</w:t>
            </w:r>
          </w:p>
        </w:tc>
        <w:tc>
          <w:tcPr>
            <w:tcW w:w="1985" w:type="dxa"/>
          </w:tcPr>
          <w:p w:rsidR="005A1AD1" w:rsidRDefault="00C709E2">
            <w:pPr>
              <w:pStyle w:val="Default"/>
              <w:jc w:val="center"/>
            </w:pPr>
            <w:r>
              <w:t>Finanziamento modulo</w:t>
            </w:r>
          </w:p>
        </w:tc>
      </w:tr>
      <w:tr w:rsidR="005A1AD1">
        <w:tc>
          <w:tcPr>
            <w:tcW w:w="2376" w:type="dxa"/>
            <w:vAlign w:val="center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1. Opening</w:t>
            </w:r>
          </w:p>
        </w:tc>
        <w:tc>
          <w:tcPr>
            <w:tcW w:w="1418" w:type="dxa"/>
            <w:vAlign w:val="center"/>
          </w:tcPr>
          <w:p w:rsidR="005A1AD1" w:rsidRDefault="00C709E2">
            <w:pPr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30</w:t>
            </w:r>
          </w:p>
        </w:tc>
        <w:tc>
          <w:tcPr>
            <w:tcW w:w="3260" w:type="dxa"/>
          </w:tcPr>
          <w:p w:rsidR="005A1AD1" w:rsidRDefault="00C709E2">
            <w:pPr>
              <w:pStyle w:val="Default"/>
            </w:pPr>
            <w:r>
              <w:t>18  alunni scuola alunni scuola secondaria II° ciclo.</w:t>
            </w:r>
          </w:p>
        </w:tc>
        <w:tc>
          <w:tcPr>
            <w:tcW w:w="1985" w:type="dxa"/>
            <w:vAlign w:val="center"/>
          </w:tcPr>
          <w:p w:rsidR="005A1AD1" w:rsidRDefault="00C709E2">
            <w:pPr>
              <w:jc w:val="righ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4.873,80</w:t>
            </w:r>
          </w:p>
        </w:tc>
      </w:tr>
      <w:tr w:rsidR="005A1AD1">
        <w:trPr>
          <w:trHeight w:val="649"/>
        </w:trPr>
        <w:tc>
          <w:tcPr>
            <w:tcW w:w="2376" w:type="dxa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2. Matematizzi...amo la realtà</w:t>
            </w:r>
          </w:p>
        </w:tc>
        <w:tc>
          <w:tcPr>
            <w:tcW w:w="1418" w:type="dxa"/>
            <w:vAlign w:val="center"/>
          </w:tcPr>
          <w:p w:rsidR="005A1AD1" w:rsidRDefault="00C709E2">
            <w:pPr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30</w:t>
            </w:r>
          </w:p>
        </w:tc>
        <w:tc>
          <w:tcPr>
            <w:tcW w:w="3260" w:type="dxa"/>
          </w:tcPr>
          <w:p w:rsidR="005A1AD1" w:rsidRDefault="00C709E2">
            <w:pPr>
              <w:pStyle w:val="Default"/>
            </w:pPr>
            <w:r>
              <w:t>18  alunni scuola alunni scuola secondaria II° ciclo.</w:t>
            </w:r>
          </w:p>
        </w:tc>
        <w:tc>
          <w:tcPr>
            <w:tcW w:w="1985" w:type="dxa"/>
            <w:vAlign w:val="center"/>
          </w:tcPr>
          <w:p w:rsidR="005A1AD1" w:rsidRDefault="00C709E2">
            <w:pPr>
              <w:jc w:val="righ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4.873,80</w:t>
            </w:r>
          </w:p>
        </w:tc>
      </w:tr>
      <w:tr w:rsidR="005A1AD1">
        <w:trPr>
          <w:trHeight w:val="584"/>
        </w:trPr>
        <w:tc>
          <w:tcPr>
            <w:tcW w:w="2376" w:type="dxa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3. In-forma...fisica</w:t>
            </w:r>
          </w:p>
        </w:tc>
        <w:tc>
          <w:tcPr>
            <w:tcW w:w="1418" w:type="dxa"/>
            <w:vAlign w:val="center"/>
          </w:tcPr>
          <w:p w:rsidR="005A1AD1" w:rsidRDefault="00C709E2">
            <w:pPr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30</w:t>
            </w:r>
          </w:p>
        </w:tc>
        <w:tc>
          <w:tcPr>
            <w:tcW w:w="3260" w:type="dxa"/>
          </w:tcPr>
          <w:p w:rsidR="005A1AD1" w:rsidRDefault="00C709E2">
            <w:pPr>
              <w:pStyle w:val="Default"/>
            </w:pPr>
            <w:r>
              <w:t>15 alunni scuola alunni scuola secondaria II° ciclo.</w:t>
            </w:r>
          </w:p>
        </w:tc>
        <w:tc>
          <w:tcPr>
            <w:tcW w:w="1985" w:type="dxa"/>
            <w:vAlign w:val="center"/>
          </w:tcPr>
          <w:p w:rsidR="005A1AD1" w:rsidRDefault="00C709E2">
            <w:pPr>
              <w:jc w:val="righ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4.561,50</w:t>
            </w:r>
          </w:p>
        </w:tc>
      </w:tr>
      <w:tr w:rsidR="005A1AD1">
        <w:tc>
          <w:tcPr>
            <w:tcW w:w="2376" w:type="dxa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4. Gli esami preliminari... e non solo</w:t>
            </w:r>
          </w:p>
        </w:tc>
        <w:tc>
          <w:tcPr>
            <w:tcW w:w="1418" w:type="dxa"/>
            <w:vAlign w:val="center"/>
          </w:tcPr>
          <w:p w:rsidR="005A1AD1" w:rsidRDefault="00C709E2">
            <w:pPr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30</w:t>
            </w:r>
          </w:p>
        </w:tc>
        <w:tc>
          <w:tcPr>
            <w:tcW w:w="3260" w:type="dxa"/>
          </w:tcPr>
          <w:p w:rsidR="005A1AD1" w:rsidRDefault="00C709E2">
            <w:pPr>
              <w:pStyle w:val="Default"/>
            </w:pPr>
            <w:r>
              <w:t>18  alunni scuola alunni scuola secondaria II° ciclo.</w:t>
            </w:r>
          </w:p>
        </w:tc>
        <w:tc>
          <w:tcPr>
            <w:tcW w:w="1985" w:type="dxa"/>
            <w:vAlign w:val="center"/>
          </w:tcPr>
          <w:p w:rsidR="005A1AD1" w:rsidRDefault="00C709E2">
            <w:pPr>
              <w:jc w:val="righ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4.873,80</w:t>
            </w:r>
          </w:p>
        </w:tc>
      </w:tr>
      <w:tr w:rsidR="005A1AD1">
        <w:tc>
          <w:tcPr>
            <w:tcW w:w="2376" w:type="dxa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5. B1 Let's speak</w:t>
            </w:r>
          </w:p>
        </w:tc>
        <w:tc>
          <w:tcPr>
            <w:tcW w:w="1418" w:type="dxa"/>
            <w:vAlign w:val="center"/>
          </w:tcPr>
          <w:p w:rsidR="005A1AD1" w:rsidRDefault="00C709E2">
            <w:pPr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60</w:t>
            </w:r>
          </w:p>
        </w:tc>
        <w:tc>
          <w:tcPr>
            <w:tcW w:w="3260" w:type="dxa"/>
          </w:tcPr>
          <w:p w:rsidR="005A1AD1" w:rsidRDefault="00C709E2">
            <w:pPr>
              <w:pStyle w:val="Default"/>
            </w:pPr>
            <w:r>
              <w:t>18  alunni scuola alunni scuola secondaria II° ciclo.</w:t>
            </w:r>
          </w:p>
        </w:tc>
        <w:tc>
          <w:tcPr>
            <w:tcW w:w="1985" w:type="dxa"/>
            <w:vAlign w:val="center"/>
          </w:tcPr>
          <w:p w:rsidR="005A1AD1" w:rsidRDefault="00C709E2">
            <w:pPr>
              <w:jc w:val="righ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9.747,60</w:t>
            </w:r>
          </w:p>
        </w:tc>
      </w:tr>
      <w:tr w:rsidR="005A1AD1">
        <w:tc>
          <w:tcPr>
            <w:tcW w:w="2376" w:type="dxa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6. B2 Look forward</w:t>
            </w:r>
          </w:p>
        </w:tc>
        <w:tc>
          <w:tcPr>
            <w:tcW w:w="1418" w:type="dxa"/>
            <w:vAlign w:val="center"/>
          </w:tcPr>
          <w:p w:rsidR="005A1AD1" w:rsidRDefault="00C709E2">
            <w:pPr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60</w:t>
            </w:r>
          </w:p>
        </w:tc>
        <w:tc>
          <w:tcPr>
            <w:tcW w:w="3260" w:type="dxa"/>
          </w:tcPr>
          <w:p w:rsidR="005A1AD1" w:rsidRDefault="00C709E2">
            <w:pPr>
              <w:pStyle w:val="Default"/>
            </w:pPr>
            <w:r>
              <w:t>18  alunni scuola alunni scuola secondaria II° ciclo.</w:t>
            </w:r>
          </w:p>
        </w:tc>
        <w:tc>
          <w:tcPr>
            <w:tcW w:w="1985" w:type="dxa"/>
            <w:vAlign w:val="center"/>
          </w:tcPr>
          <w:p w:rsidR="005A1AD1" w:rsidRDefault="00C709E2">
            <w:pPr>
              <w:jc w:val="righ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9.747,60</w:t>
            </w:r>
          </w:p>
        </w:tc>
      </w:tr>
      <w:tr w:rsidR="005A1AD1">
        <w:tc>
          <w:tcPr>
            <w:tcW w:w="2376" w:type="dxa"/>
          </w:tcPr>
          <w:p w:rsidR="005A1AD1" w:rsidRDefault="00C709E2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7. Mettiamoci in gioco</w:t>
            </w:r>
          </w:p>
        </w:tc>
        <w:tc>
          <w:tcPr>
            <w:tcW w:w="1418" w:type="dxa"/>
            <w:vAlign w:val="center"/>
          </w:tcPr>
          <w:p w:rsidR="005A1AD1" w:rsidRDefault="00C709E2">
            <w:pPr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30</w:t>
            </w:r>
          </w:p>
        </w:tc>
        <w:tc>
          <w:tcPr>
            <w:tcW w:w="3260" w:type="dxa"/>
          </w:tcPr>
          <w:p w:rsidR="005A1AD1" w:rsidRDefault="00C709E2">
            <w:pPr>
              <w:pStyle w:val="Default"/>
            </w:pPr>
            <w:r>
              <w:t>18  alunni scuola alunni scuola secondaria II° ciclo.</w:t>
            </w:r>
          </w:p>
        </w:tc>
        <w:tc>
          <w:tcPr>
            <w:tcW w:w="1985" w:type="dxa"/>
            <w:vAlign w:val="center"/>
          </w:tcPr>
          <w:p w:rsidR="005A1AD1" w:rsidRDefault="00C709E2">
            <w:pPr>
              <w:jc w:val="righ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4.873,80</w:t>
            </w:r>
          </w:p>
        </w:tc>
      </w:tr>
    </w:tbl>
    <w:p w:rsidR="005A1AD1" w:rsidRDefault="005A1AD1">
      <w:pPr>
        <w:widowControl w:val="0"/>
        <w:suppressAutoHyphens/>
        <w:ind w:left="284" w:hanging="284"/>
        <w:rPr>
          <w:b w:val="0"/>
          <w:kern w:val="1"/>
          <w:szCs w:val="24"/>
        </w:rPr>
      </w:pPr>
    </w:p>
    <w:p w:rsidR="005A1AD1" w:rsidRDefault="00C709E2">
      <w:pPr>
        <w:numPr>
          <w:ilvl w:val="0"/>
          <w:numId w:val="3"/>
        </w:numPr>
        <w:spacing w:after="200" w:line="276" w:lineRule="auto"/>
        <w:ind w:left="284" w:hanging="284"/>
        <w:rPr>
          <w:b w:val="0"/>
          <w:szCs w:val="24"/>
        </w:rPr>
      </w:pPr>
      <w:r>
        <w:rPr>
          <w:b w:val="0"/>
          <w:szCs w:val="24"/>
          <w:lang w:eastAsia="en-US"/>
        </w:rPr>
        <w:t>Di attivare</w:t>
      </w:r>
      <w:r>
        <w:rPr>
          <w:b w:val="0"/>
          <w:szCs w:val="24"/>
        </w:rPr>
        <w:t xml:space="preserve">, dandone immediata comunicazione attraverso il sistemo informatico e qualunque altra forma di pubblicità, il </w:t>
      </w:r>
      <w:r>
        <w:rPr>
          <w:b w:val="0"/>
          <w:bCs/>
          <w:szCs w:val="24"/>
        </w:rPr>
        <w:t xml:space="preserve">Progetto </w:t>
      </w:r>
      <w:r>
        <w:rPr>
          <w:b w:val="0"/>
          <w:szCs w:val="24"/>
        </w:rPr>
        <w:t>dal titolo “PROGETTARE LE COMPETENZE” – codice 10.2.2A-FSEPON-PU-2017-569.</w:t>
      </w:r>
    </w:p>
    <w:p w:rsidR="005A1AD1" w:rsidRDefault="00C709E2">
      <w:pPr>
        <w:numPr>
          <w:ilvl w:val="0"/>
          <w:numId w:val="3"/>
        </w:numPr>
        <w:ind w:left="284" w:hanging="284"/>
        <w:rPr>
          <w:b w:val="0"/>
          <w:szCs w:val="24"/>
        </w:rPr>
      </w:pPr>
      <w:r>
        <w:rPr>
          <w:b w:val="0"/>
          <w:szCs w:val="24"/>
        </w:rPr>
        <w:lastRenderedPageBreak/>
        <w:t>Di rendere noti i criteri di valutazione</w:t>
      </w:r>
      <w:r>
        <w:rPr>
          <w:b w:val="0"/>
          <w:szCs w:val="24"/>
        </w:rPr>
        <w:t xml:space="preserve"> dei curricula secondo le direttive comunitarie delle linee guida P.O.N. e delle Istruzioni per la Gestione dei Piani – Programmazione Unitaria 2014-2020 al fine di garantire una serena e trasparente comparazione degli stessi.</w:t>
      </w: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>Si allega il decreto di acqui</w:t>
      </w:r>
      <w:r>
        <w:rPr>
          <w:b w:val="0"/>
          <w:szCs w:val="24"/>
        </w:rPr>
        <w:t>sizione del progetto nel P.A. 2018 con relativa variazione (Allegato 2).</w:t>
      </w:r>
    </w:p>
    <w:p w:rsidR="005A1AD1" w:rsidRDefault="005A1AD1">
      <w:pPr>
        <w:pStyle w:val="Paragrafoelenco"/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sz w:val="24"/>
          <w:szCs w:val="24"/>
          <w:u w:val="single"/>
          <w:lang w:val="it-IT" w:eastAsia="it-IT"/>
        </w:rPr>
      </w:pPr>
    </w:p>
    <w:p w:rsidR="005A1AD1" w:rsidRDefault="00C709E2">
      <w:pPr>
        <w:pStyle w:val="Paragrafoelenco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</w:pPr>
      <w:r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  <w:t>Contributi scolastici per l’a.s. 2018/2019 (delibera n. 6)</w:t>
      </w: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 xml:space="preserve">La Dirigente comunica che entrambi gli indirizzi di studio comportano notevoli spese per la scuola, in particolare: per il </w:t>
      </w:r>
      <w:r>
        <w:rPr>
          <w:b w:val="0"/>
          <w:szCs w:val="24"/>
        </w:rPr>
        <w:t>Liceo coreutico viene sostenuta una spesa annua fissa prevista dalla Convenzione con l’Accademia Nazionale di Danza di Roma pari a € 600 di contributo all’Accademia e di € 1000 per compenso alla referente dell’Accademia (non sono assegnate risorse minister</w:t>
      </w:r>
      <w:r>
        <w:rPr>
          <w:b w:val="0"/>
          <w:szCs w:val="24"/>
        </w:rPr>
        <w:t>iali); per il Liceo artistico vengono sostenuto le spese per acquisto di materiale didattico per tutti gli indirizzi. Inoltre una spesa notevole è rappresentata anche dai collegamenti fra le due sedi per garantire a tutti gli studenti l’opportunità di freq</w:t>
      </w:r>
      <w:r>
        <w:rPr>
          <w:b w:val="0"/>
          <w:szCs w:val="24"/>
        </w:rPr>
        <w:t>uentare i corsi pomeridiani di ampliamento dell’offerta formativa.</w:t>
      </w: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>A fronte di queste spese, e delle spese di funzionamento e di manutenzione degli edifici, ormai non sostenute dalla Provincia, sono davvero esigui i contributi volontari versati dalle famig</w:t>
      </w:r>
      <w:r>
        <w:rPr>
          <w:b w:val="0"/>
          <w:szCs w:val="24"/>
        </w:rPr>
        <w:t xml:space="preserve">lie. </w:t>
      </w: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>Si avvia un dibattito, tutti concordano che le famiglie dovrebbero contribuire alle spese, e si pensa al modo con cui poter coinvolgere le famiglie comunicando le necessità della scuola. La dirigente chiede ai rappresentanti degli studenti di farsi p</w:t>
      </w:r>
      <w:r>
        <w:rPr>
          <w:b w:val="0"/>
          <w:szCs w:val="24"/>
        </w:rPr>
        <w:t>ortavoce di quanto detto.</w:t>
      </w: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 xml:space="preserve">Al termine del confronto, nella considerazione dell’inopportunità di elevare l’importo del contributo liberale per non gravare sulle famiglie e favorire la partecipazione del maggior numero di esse, il Consiglio all’unanimità dei </w:t>
      </w:r>
      <w:r>
        <w:rPr>
          <w:b w:val="0"/>
          <w:szCs w:val="24"/>
        </w:rPr>
        <w:t>presenti</w:t>
      </w:r>
    </w:p>
    <w:p w:rsidR="005A1AD1" w:rsidRDefault="00C709E2">
      <w:pPr>
        <w:jc w:val="center"/>
        <w:rPr>
          <w:szCs w:val="24"/>
        </w:rPr>
      </w:pPr>
      <w:r>
        <w:rPr>
          <w:szCs w:val="24"/>
        </w:rPr>
        <w:t>delibera</w:t>
      </w:r>
    </w:p>
    <w:p w:rsidR="005A1AD1" w:rsidRDefault="00C709E2">
      <w:pPr>
        <w:tabs>
          <w:tab w:val="left" w:pos="4095"/>
        </w:tabs>
        <w:rPr>
          <w:szCs w:val="24"/>
        </w:rPr>
      </w:pPr>
      <w:r>
        <w:rPr>
          <w:b w:val="0"/>
          <w:szCs w:val="24"/>
        </w:rPr>
        <w:t>la conferma dell’importo del contributo liberale per l’a.s. 2018/2019 pari a € 60,00 per entrambi i Licei artistico e coreutico</w:t>
      </w:r>
      <w:r>
        <w:rPr>
          <w:szCs w:val="24"/>
        </w:rPr>
        <w:t xml:space="preserve"> </w:t>
      </w:r>
      <w:r>
        <w:rPr>
          <w:b w:val="0"/>
          <w:szCs w:val="24"/>
        </w:rPr>
        <w:t>di cui € 10,00 obbligatorie per assicurazione scolastica e € 50,00 facoltativo nelle classi di obbligo scolast</w:t>
      </w:r>
      <w:r>
        <w:rPr>
          <w:b w:val="0"/>
          <w:szCs w:val="24"/>
        </w:rPr>
        <w:t>ico prime, seconde e terze. Conferma gli altri contributi per gli esami di idoneità/integrativi.</w:t>
      </w:r>
    </w:p>
    <w:p w:rsidR="005A1AD1" w:rsidRDefault="005A1AD1">
      <w:pPr>
        <w:rPr>
          <w:b w:val="0"/>
          <w:szCs w:val="24"/>
        </w:rPr>
      </w:pPr>
    </w:p>
    <w:p w:rsidR="005A1AD1" w:rsidRDefault="00C709E2">
      <w:pPr>
        <w:pStyle w:val="Paragrafoelenco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</w:pPr>
      <w:r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  <w:t>Attivazione indirizzi Liceo Coreutico per l’a.s. 2018/2019 (delibera n. 7)</w:t>
      </w: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>La DS riferisce che le indicazioni di scelta per il triennio del Liceo coreutico so</w:t>
      </w:r>
      <w:r>
        <w:rPr>
          <w:b w:val="0"/>
          <w:szCs w:val="24"/>
        </w:rPr>
        <w:t>no per metà classe  l’indirizzo classico, per metà quello contemporaneo, ma le due sezioni, a differenza di quanto accade per il Liceo Artistico, non sono differenziate come indirizzi con un proprio codice ministeriale. Nella provincia di Lecce è attiva si</w:t>
      </w:r>
      <w:r>
        <w:rPr>
          <w:b w:val="0"/>
          <w:szCs w:val="24"/>
        </w:rPr>
        <w:t>nora solo la sezione classica presso il Liceo di Parabita; tuttavia sarebbe necessario che presso il Liceo di Lecce si attivasse non solo la sezione contemporanea, ma anche quello classica, tradizionale, in quanto l’apertura del Liceo nasceva proprio dalle</w:t>
      </w:r>
      <w:r>
        <w:rPr>
          <w:b w:val="0"/>
          <w:szCs w:val="24"/>
        </w:rPr>
        <w:t xml:space="preserve"> esigenze del territorio, ovvero della popolazione scolastica a nord di Lecce, che non potrebbe raggiungere Parabita per seguire danza classica.</w:t>
      </w: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 xml:space="preserve">Su questa tematica (numero minimo di alunni per attivare una sezione/classe), e su altre tematiche riguardanti </w:t>
      </w:r>
      <w:r>
        <w:rPr>
          <w:b w:val="0"/>
          <w:szCs w:val="24"/>
        </w:rPr>
        <w:t>l’assegnazione degli organici, è convocato il 9 marzo p.v. un tavolo di lavoro con l’Accademia di Danza di Roma, il ministero e i dirigenti scolastici dei Licei coreutici della Puglia.</w:t>
      </w: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>Viste e richieste e gli orientamenti degli allievi frequentanti la seco</w:t>
      </w:r>
      <w:r>
        <w:rPr>
          <w:b w:val="0"/>
          <w:szCs w:val="24"/>
        </w:rPr>
        <w:t xml:space="preserve">nda classe, considerato il numero adeguato di entrambi i gruppi (12 danza classica e 12 danza contemporanea), il Collegio  ha deliberato all’unanimità la proposta di attivazione di entrambe le sezioni. </w:t>
      </w: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 xml:space="preserve">Il Consiglio concorda e all’unanimità    </w:t>
      </w:r>
    </w:p>
    <w:p w:rsidR="005A1AD1" w:rsidRDefault="005A1AD1">
      <w:pPr>
        <w:rPr>
          <w:b w:val="0"/>
          <w:szCs w:val="24"/>
        </w:rPr>
      </w:pPr>
    </w:p>
    <w:p w:rsidR="005A1AD1" w:rsidRDefault="00C709E2">
      <w:pPr>
        <w:jc w:val="center"/>
        <w:rPr>
          <w:szCs w:val="24"/>
        </w:rPr>
      </w:pPr>
      <w:r>
        <w:rPr>
          <w:szCs w:val="24"/>
        </w:rPr>
        <w:t>delibera</w:t>
      </w:r>
    </w:p>
    <w:p w:rsidR="005A1AD1" w:rsidRDefault="005A1AD1">
      <w:pPr>
        <w:rPr>
          <w:b w:val="0"/>
          <w:szCs w:val="24"/>
        </w:rPr>
      </w:pP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>la proposta di attivazione nella classe terza dell’a.s. 2018/2019 delle due sezioni del Liceo coreutico: danza classica e danza contemporanea.</w:t>
      </w:r>
    </w:p>
    <w:p w:rsidR="005A1AD1" w:rsidRDefault="005A1AD1">
      <w:pPr>
        <w:overflowPunct w:val="0"/>
        <w:autoSpaceDE w:val="0"/>
        <w:autoSpaceDN w:val="0"/>
        <w:adjustRightInd w:val="0"/>
        <w:contextualSpacing/>
        <w:textAlignment w:val="baseline"/>
        <w:rPr>
          <w:szCs w:val="24"/>
          <w:u w:val="single"/>
        </w:rPr>
      </w:pPr>
    </w:p>
    <w:p w:rsidR="005A1AD1" w:rsidRDefault="005A1AD1">
      <w:pPr>
        <w:overflowPunct w:val="0"/>
        <w:autoSpaceDE w:val="0"/>
        <w:autoSpaceDN w:val="0"/>
        <w:adjustRightInd w:val="0"/>
        <w:contextualSpacing/>
        <w:textAlignment w:val="baseline"/>
        <w:rPr>
          <w:szCs w:val="24"/>
          <w:u w:val="single"/>
        </w:rPr>
      </w:pPr>
    </w:p>
    <w:p w:rsidR="005A1AD1" w:rsidRDefault="00C709E2">
      <w:pPr>
        <w:pStyle w:val="Paragrafoelenco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</w:pPr>
      <w:r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  <w:t>Attivazione indirizzi Liceo Artistico per l’a.s. 2018/2019 (delibera n. 8)</w:t>
      </w: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>, la Dirigente comunica che, a segui</w:t>
      </w:r>
      <w:r>
        <w:rPr>
          <w:b w:val="0"/>
          <w:szCs w:val="24"/>
        </w:rPr>
        <w:t xml:space="preserve">to degli interventi di orientamento interno e della rilevazione delle scelte di indirizzo effettuata nelle seconde classi,  è richiesta l’attivazione di tutti i sei indirizzi del Liceo artistico: Architettura e Ambiente, Arti Figurative (grafico-pittorico </w:t>
      </w:r>
      <w:r>
        <w:rPr>
          <w:b w:val="0"/>
          <w:szCs w:val="24"/>
        </w:rPr>
        <w:t>e  plastico-pittorico), Scenografia, Grafica, Audiovisivo e Multimedia, Design industriale.</w:t>
      </w: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>Il Consiglio all’unanimità</w:t>
      </w:r>
    </w:p>
    <w:p w:rsidR="005A1AD1" w:rsidRDefault="00C709E2">
      <w:pPr>
        <w:jc w:val="center"/>
        <w:rPr>
          <w:szCs w:val="24"/>
        </w:rPr>
      </w:pPr>
      <w:r>
        <w:rPr>
          <w:szCs w:val="24"/>
        </w:rPr>
        <w:t>delibera</w:t>
      </w: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>la proposta di attivazione nelle classi terze dell’a.s.</w:t>
      </w:r>
      <w:r>
        <w:rPr>
          <w:b w:val="0"/>
          <w:szCs w:val="24"/>
        </w:rPr>
        <w:t xml:space="preserve"> 2018/2019 del Liceo artistico di tutti gli indirizzi delle classi terze del Liceo artistico, con le articolazioni/curvature esposte.</w:t>
      </w:r>
    </w:p>
    <w:p w:rsidR="005A1AD1" w:rsidRDefault="005A1AD1">
      <w:pPr>
        <w:rPr>
          <w:b w:val="0"/>
          <w:szCs w:val="24"/>
        </w:rPr>
      </w:pPr>
    </w:p>
    <w:p w:rsidR="005A1AD1" w:rsidRDefault="00C709E2">
      <w:pPr>
        <w:pStyle w:val="Paragrafoelenco"/>
        <w:numPr>
          <w:ilvl w:val="0"/>
          <w:numId w:val="2"/>
        </w:num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</w:pPr>
      <w:r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  <w:t>Progetto Aree a rischio annualità 2017/2018 (delibera n. 9)</w:t>
      </w: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>La Dirigente comunica che è stato pubblicato dall’Ufficio Sco</w:t>
      </w:r>
      <w:r>
        <w:rPr>
          <w:b w:val="0"/>
          <w:szCs w:val="24"/>
        </w:rPr>
        <w:t>lastico Regionale Puglia il giorno 01/03/2018 il bando annuale per la presentazione da parte delle istituzioni scolastiche, anche consorziate in rete, di progetti relativi ad interventi nelle aree a rischio per la prevenzione e il contrasto dell’emarginazi</w:t>
      </w:r>
      <w:r>
        <w:rPr>
          <w:b w:val="0"/>
          <w:szCs w:val="24"/>
        </w:rPr>
        <w:t>one scolastica.</w:t>
      </w: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>Può essere finanziato un solo progetto per istituto, con un finanziamento di € 10.000 lordo stato, con priorità per le scuole non beneficiarie nell’annualità 2016/2017. La scadenza di presentazione dei progetti è il 15 marzo 2018. Le attivi</w:t>
      </w:r>
      <w:r>
        <w:rPr>
          <w:b w:val="0"/>
          <w:szCs w:val="24"/>
        </w:rPr>
        <w:t>tà progettuali devono svolgersi entro il 30 giugno 2018.</w:t>
      </w: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 xml:space="preserve">La DS sottolinea che nelle precedenti annualità il progetto ha offerto l’opportunità di realizzare attività laboratoriali rivolte in modo particolare a studenti del biennio, finalizzate a supportare </w:t>
      </w:r>
      <w:r>
        <w:rPr>
          <w:b w:val="0"/>
          <w:szCs w:val="24"/>
        </w:rPr>
        <w:t>le azioni di orientamento per una scelta più consapevole dell’indirizzo di studi del triennio, contrastando efficacemente la dispersione scolastica e ne riporta quindi la valutazione positiva dei progetti Aree a rischio svolti nelle precedenti annualità. N</w:t>
      </w:r>
      <w:r>
        <w:rPr>
          <w:b w:val="0"/>
          <w:szCs w:val="24"/>
        </w:rPr>
        <w:t>el corrente anno scolastico però la collocazione temporale, entro la fine di giugno, lo colloca in un periodo in cui si sovrapporrebbe ad altre attività in corso (progetto Pon e corsi di ampliamento dell’offerta formativa) né potrebbe essere utilizzato com</w:t>
      </w:r>
      <w:r>
        <w:rPr>
          <w:b w:val="0"/>
          <w:szCs w:val="24"/>
        </w:rPr>
        <w:t>e intervento di recupero estivo. Tuttavia il Collegio ha approvato la presentazione del progetto, nell’ipotesi di una proroga di svolgimento delle attività progettuali all’inizio del prossimo anno scolastico.</w:t>
      </w: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 xml:space="preserve">Il Consiglio all’unanimità </w:t>
      </w:r>
    </w:p>
    <w:p w:rsidR="005A1AD1" w:rsidRDefault="00C709E2">
      <w:pPr>
        <w:jc w:val="center"/>
        <w:rPr>
          <w:szCs w:val="24"/>
        </w:rPr>
      </w:pPr>
      <w:r>
        <w:rPr>
          <w:szCs w:val="24"/>
        </w:rPr>
        <w:t>delibera</w:t>
      </w:r>
    </w:p>
    <w:p w:rsidR="005A1AD1" w:rsidRDefault="00C709E2">
      <w:pPr>
        <w:rPr>
          <w:b w:val="0"/>
          <w:szCs w:val="24"/>
        </w:rPr>
      </w:pPr>
      <w:r>
        <w:rPr>
          <w:b w:val="0"/>
          <w:szCs w:val="24"/>
        </w:rPr>
        <w:t>la present</w:t>
      </w:r>
      <w:r>
        <w:rPr>
          <w:b w:val="0"/>
          <w:szCs w:val="24"/>
        </w:rPr>
        <w:t>azione della proposta progettuale del Liceo al bando regionale ‘Aree a rischio’ per l’annualità 2017/2018. Un gruppo di progetto nominato dalla dirigente elaborerà la proposta progettuale, che darà ampio spazio a moduli laboratoriali relativi agli indirizz</w:t>
      </w:r>
      <w:r>
        <w:rPr>
          <w:b w:val="0"/>
          <w:szCs w:val="24"/>
        </w:rPr>
        <w:t xml:space="preserve">i di studio del Liceo, e dovrà essere strettamente coerente con il Ptof e con il Piano di miglioramento.. </w:t>
      </w:r>
    </w:p>
    <w:p w:rsidR="005A1AD1" w:rsidRDefault="005A1AD1">
      <w:pPr>
        <w:overflowPunct w:val="0"/>
        <w:autoSpaceDE w:val="0"/>
        <w:autoSpaceDN w:val="0"/>
        <w:adjustRightInd w:val="0"/>
        <w:contextualSpacing/>
        <w:textAlignment w:val="baseline"/>
        <w:rPr>
          <w:szCs w:val="24"/>
          <w:u w:val="single"/>
        </w:rPr>
      </w:pPr>
    </w:p>
    <w:p w:rsidR="005A1AD1" w:rsidRDefault="00C709E2">
      <w:pPr>
        <w:pStyle w:val="Paragrafoelenco"/>
        <w:numPr>
          <w:ilvl w:val="0"/>
          <w:numId w:val="2"/>
        </w:num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</w:pPr>
      <w:r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  <w:t>Accordo di rete ‘Ceramica: identità e tradizione’ (delibera n. 10)</w:t>
      </w:r>
    </w:p>
    <w:p w:rsidR="005A1AD1" w:rsidRDefault="00C709E2">
      <w:pPr>
        <w:pStyle w:val="Style2"/>
        <w:widowControl/>
        <w:tabs>
          <w:tab w:val="left" w:pos="405"/>
        </w:tabs>
        <w:spacing w:line="300" w:lineRule="exact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Dirigente informa il Consiglio che già nel precedente anno scolastico si è avv</w:t>
      </w:r>
      <w:r>
        <w:rPr>
          <w:rFonts w:ascii="Times New Roman" w:hAnsi="Times New Roman" w:cs="Times New Roman"/>
        </w:rPr>
        <w:t xml:space="preserve">iata una collaborazione con l’istituto Comprensivo Springer di Surbo con l’attivazione di un </w:t>
      </w:r>
      <w:r>
        <w:rPr>
          <w:rFonts w:ascii="Times New Roman" w:hAnsi="Times New Roman" w:cs="Times New Roman"/>
        </w:rPr>
        <w:lastRenderedPageBreak/>
        <w:t>corso di ceramica tenuto dal nostro ceramista prof. Mazzotta (utilizzato in organico dell’autonomia ai sensi della Legge 107/2015) e frequentato da un gruppo di in</w:t>
      </w:r>
      <w:r>
        <w:rPr>
          <w:rFonts w:ascii="Times New Roman" w:hAnsi="Times New Roman" w:cs="Times New Roman"/>
        </w:rPr>
        <w:t xml:space="preserve">segnanti del comprensivo, nell’ambito delle azioni di orientamento, considerata </w:t>
      </w:r>
      <w:r>
        <w:rPr>
          <w:rFonts w:ascii="Times New Roman" w:eastAsia="Calibri" w:hAnsi="Times New Roman" w:cs="Times New Roman"/>
          <w:lang w:eastAsia="en-US"/>
        </w:rPr>
        <w:t>l'importanza di esperienze di continuità fra ordini di scuola, con approcci educativi attivi, finalizzati a guidare gli alunni lungo percorsi di conoscenza per lo sviluppo e il</w:t>
      </w:r>
      <w:r>
        <w:rPr>
          <w:rFonts w:ascii="Times New Roman" w:eastAsia="Calibri" w:hAnsi="Times New Roman" w:cs="Times New Roman"/>
          <w:lang w:eastAsia="en-US"/>
        </w:rPr>
        <w:t xml:space="preserve"> raggiungimento delle competenze attese nelle diverse discipline e per lo sviluppo armonico e integrale della persona. Si è pensato quindi di estendere questa esperienza allargando la partecipazione ad altre scuole del primo ciclo dell’ambito territoriale,</w:t>
      </w:r>
      <w:r>
        <w:rPr>
          <w:rFonts w:ascii="Times New Roman" w:eastAsia="Calibri" w:hAnsi="Times New Roman" w:cs="Times New Roman"/>
          <w:lang w:eastAsia="en-US"/>
        </w:rPr>
        <w:t xml:space="preserve"> proponendo un accordo di rete di scopo, co</w:t>
      </w:r>
      <w:r>
        <w:rPr>
          <w:rFonts w:ascii="Times New Roman" w:hAnsi="Times New Roman" w:cs="Times New Roman"/>
        </w:rPr>
        <w:t>nsiderato che dette reti sono finalizzate alla valorizzazione e alla formazione di risorse professionali.</w:t>
      </w:r>
    </w:p>
    <w:p w:rsidR="005A1AD1" w:rsidRDefault="00C709E2">
      <w:pPr>
        <w:pStyle w:val="Style2"/>
        <w:widowControl/>
        <w:tabs>
          <w:tab w:val="left" w:pos="405"/>
        </w:tabs>
        <w:spacing w:line="300" w:lineRule="exact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Consiglio, valutata la finalità della rete in termini di orientamento, di utilizzo funzionale e </w:t>
      </w:r>
      <w:r>
        <w:rPr>
          <w:rFonts w:ascii="Times New Roman" w:hAnsi="Times New Roman" w:cs="Times New Roman"/>
        </w:rPr>
        <w:t>condiviso di risorse professionali fra scuole della rete, di continuità fra ordini di scuole, di diffusione e valorizzazione della lavorazione artigianale della ceramica nel nostro territorio, all’unanimità</w:t>
      </w:r>
    </w:p>
    <w:p w:rsidR="005A1AD1" w:rsidRDefault="00C709E2">
      <w:pPr>
        <w:pStyle w:val="Style2"/>
        <w:widowControl/>
        <w:tabs>
          <w:tab w:val="left" w:pos="405"/>
        </w:tabs>
        <w:spacing w:line="300" w:lineRule="exact"/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delibera</w:t>
      </w:r>
    </w:p>
    <w:p w:rsidR="005A1AD1" w:rsidRDefault="00C709E2">
      <w:pPr>
        <w:pStyle w:val="Style2"/>
        <w:widowControl/>
        <w:tabs>
          <w:tab w:val="left" w:pos="405"/>
        </w:tabs>
        <w:spacing w:line="300" w:lineRule="exact"/>
        <w:ind w:firstLine="0"/>
        <w:rPr>
          <w:b/>
        </w:rPr>
      </w:pPr>
      <w:r>
        <w:rPr>
          <w:rFonts w:ascii="Times New Roman" w:eastAsia="Calibri" w:hAnsi="Times New Roman" w:cs="Times New Roman"/>
          <w:lang w:eastAsia="en-US"/>
        </w:rPr>
        <w:t>la costituzione della rete ‘Ceramica:ide</w:t>
      </w:r>
      <w:r>
        <w:rPr>
          <w:rFonts w:ascii="Times New Roman" w:eastAsia="Calibri" w:hAnsi="Times New Roman" w:cs="Times New Roman"/>
          <w:lang w:eastAsia="en-US"/>
        </w:rPr>
        <w:t>ntità e tradizione’ con capofila il Liceo ‘Ciardo Pellegrino’ di Lecce.</w:t>
      </w:r>
    </w:p>
    <w:p w:rsidR="005A1AD1" w:rsidRDefault="005A1AD1">
      <w:pPr>
        <w:overflowPunct w:val="0"/>
        <w:autoSpaceDE w:val="0"/>
        <w:autoSpaceDN w:val="0"/>
        <w:adjustRightInd w:val="0"/>
        <w:contextualSpacing/>
        <w:textAlignment w:val="baseline"/>
        <w:rPr>
          <w:b w:val="0"/>
          <w:szCs w:val="24"/>
        </w:rPr>
      </w:pPr>
    </w:p>
    <w:p w:rsidR="005A1AD1" w:rsidRDefault="00C709E2">
      <w:pPr>
        <w:pStyle w:val="Paragrafoelenco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</w:pPr>
      <w:r>
        <w:rPr>
          <w:rFonts w:ascii="Times New Roman" w:eastAsia="Times New Roman" w:hAnsi="Times New Roman" w:hint="default"/>
          <w:b/>
          <w:sz w:val="24"/>
          <w:szCs w:val="24"/>
          <w:u w:val="single"/>
          <w:lang w:val="it-IT" w:eastAsia="it-IT"/>
        </w:rPr>
        <w:t>Accordo di rete ‘Insieme alla scoperta del Parco di Belloluogo’ (delibera n. 11)</w:t>
      </w:r>
    </w:p>
    <w:p w:rsidR="005A1AD1" w:rsidRDefault="00C709E2">
      <w:pPr>
        <w:contextualSpacing/>
        <w:rPr>
          <w:b w:val="0"/>
          <w:szCs w:val="24"/>
        </w:rPr>
      </w:pPr>
      <w:r>
        <w:rPr>
          <w:b w:val="0"/>
          <w:szCs w:val="24"/>
        </w:rPr>
        <w:t xml:space="preserve">Il  nostro Liceo è stato invitato a partecipare all’organizzazione della </w:t>
      </w:r>
      <w:r>
        <w:rPr>
          <w:b w:val="0"/>
        </w:rPr>
        <w:t xml:space="preserve">manifestazione </w:t>
      </w:r>
      <w:r>
        <w:rPr>
          <w:b w:val="0"/>
        </w:rPr>
        <w:t>artistico-musicale- naturalistica che si svolgerà presso il Parco di Belloluogo il 27 aprile 2018. La giornata è gestita dalla rete ‘Insieme alla scoperta del Parco di Belloluogo’ la cui scuola capofila è il Liceo ‘De Giorgi’ di Lecce e la cui finalità pri</w:t>
      </w:r>
      <w:r>
        <w:rPr>
          <w:b w:val="0"/>
        </w:rPr>
        <w:t xml:space="preserve">ncipale è l’adozione di </w:t>
      </w:r>
      <w:r>
        <w:rPr>
          <w:b w:val="0"/>
          <w:szCs w:val="24"/>
        </w:rPr>
        <w:t xml:space="preserve">linee d’intervento comuni che permettano l’integrazione con il territorio e la valorizzazione delle risorse artistiche, architettoniche, ambientali e culturali presenti nel Parco di Belloluogo. </w:t>
      </w:r>
    </w:p>
    <w:p w:rsidR="005A1AD1" w:rsidRDefault="00C709E2">
      <w:pPr>
        <w:contextualSpacing/>
        <w:rPr>
          <w:b w:val="0"/>
          <w:szCs w:val="24"/>
        </w:rPr>
      </w:pPr>
      <w:r>
        <w:rPr>
          <w:b w:val="0"/>
          <w:szCs w:val="24"/>
        </w:rPr>
        <w:t xml:space="preserve">Il Consiglio valuta positivamente la </w:t>
      </w:r>
      <w:r>
        <w:rPr>
          <w:b w:val="0"/>
          <w:szCs w:val="24"/>
        </w:rPr>
        <w:t>proposta e all’unanimità</w:t>
      </w:r>
    </w:p>
    <w:p w:rsidR="005A1AD1" w:rsidRDefault="00C709E2">
      <w:pPr>
        <w:contextualSpacing/>
        <w:jc w:val="center"/>
        <w:rPr>
          <w:szCs w:val="24"/>
        </w:rPr>
      </w:pPr>
      <w:r>
        <w:rPr>
          <w:szCs w:val="24"/>
        </w:rPr>
        <w:t>delibera</w:t>
      </w:r>
    </w:p>
    <w:p w:rsidR="005A1AD1" w:rsidRDefault="00C709E2">
      <w:pPr>
        <w:contextualSpacing/>
        <w:rPr>
          <w:b w:val="0"/>
          <w:szCs w:val="24"/>
        </w:rPr>
      </w:pPr>
      <w:r>
        <w:rPr>
          <w:b w:val="0"/>
          <w:szCs w:val="24"/>
        </w:rPr>
        <w:t>la partecipazione alla manifestazione presso il Parco di Belloluogo nella giornata del 27 aprile 2018 e l’adesione alla rete ‘Insieme alla scoperta del Parco di Belloluogo’.</w:t>
      </w:r>
    </w:p>
    <w:p w:rsidR="005A1AD1" w:rsidRDefault="005A1AD1">
      <w:pPr>
        <w:overflowPunct w:val="0"/>
        <w:autoSpaceDE w:val="0"/>
        <w:autoSpaceDN w:val="0"/>
        <w:adjustRightInd w:val="0"/>
        <w:contextualSpacing/>
        <w:textAlignment w:val="baseline"/>
        <w:rPr>
          <w:szCs w:val="24"/>
          <w:u w:val="single"/>
        </w:rPr>
      </w:pPr>
    </w:p>
    <w:p w:rsidR="005A1AD1" w:rsidRDefault="00C709E2">
      <w:pPr>
        <w:numPr>
          <w:ilvl w:val="0"/>
          <w:numId w:val="2"/>
        </w:numPr>
        <w:jc w:val="left"/>
        <w:rPr>
          <w:szCs w:val="24"/>
          <w:u w:val="single"/>
        </w:rPr>
      </w:pPr>
      <w:r>
        <w:rPr>
          <w:szCs w:val="24"/>
          <w:u w:val="single"/>
        </w:rPr>
        <w:t>Comunicazioni del Dirigente.</w:t>
      </w:r>
    </w:p>
    <w:p w:rsidR="005A1AD1" w:rsidRDefault="00C709E2">
      <w:pPr>
        <w:jc w:val="left"/>
        <w:rPr>
          <w:b w:val="0"/>
          <w:szCs w:val="24"/>
        </w:rPr>
      </w:pPr>
      <w:r>
        <w:rPr>
          <w:b w:val="0"/>
          <w:szCs w:val="24"/>
        </w:rPr>
        <w:t xml:space="preserve">Nessuna ulteriore </w:t>
      </w:r>
      <w:r>
        <w:rPr>
          <w:b w:val="0"/>
          <w:szCs w:val="24"/>
        </w:rPr>
        <w:t>comunicazione.</w:t>
      </w:r>
    </w:p>
    <w:p w:rsidR="005A1AD1" w:rsidRDefault="005A1AD1">
      <w:pPr>
        <w:jc w:val="left"/>
        <w:rPr>
          <w:szCs w:val="24"/>
          <w:u w:val="single"/>
        </w:rPr>
      </w:pPr>
    </w:p>
    <w:p w:rsidR="005A1AD1" w:rsidRDefault="00C709E2">
      <w:pPr>
        <w:autoSpaceDE w:val="0"/>
        <w:autoSpaceDN w:val="0"/>
        <w:adjustRightInd w:val="0"/>
        <w:rPr>
          <w:b w:val="0"/>
          <w:szCs w:val="24"/>
        </w:rPr>
      </w:pPr>
      <w:r>
        <w:rPr>
          <w:b w:val="0"/>
          <w:szCs w:val="24"/>
        </w:rPr>
        <w:t>La seduta è tolta alle ore 19.00</w:t>
      </w:r>
    </w:p>
    <w:p w:rsidR="005A1AD1" w:rsidRDefault="005A1AD1">
      <w:pPr>
        <w:autoSpaceDE w:val="0"/>
        <w:autoSpaceDN w:val="0"/>
        <w:adjustRightInd w:val="0"/>
        <w:rPr>
          <w:szCs w:val="24"/>
        </w:rPr>
      </w:pPr>
    </w:p>
    <w:p w:rsidR="005A1AD1" w:rsidRDefault="00C709E2">
      <w:pPr>
        <w:ind w:right="282"/>
        <w:rPr>
          <w:b w:val="0"/>
          <w:szCs w:val="24"/>
        </w:rPr>
      </w:pPr>
      <w:r>
        <w:rPr>
          <w:b w:val="0"/>
          <w:szCs w:val="24"/>
        </w:rPr>
        <w:t xml:space="preserve"> Il Segretario Verbalizzante                                   Il VicePresidente del Consiglio d’Istituto</w:t>
      </w:r>
    </w:p>
    <w:p w:rsidR="005A1AD1" w:rsidRDefault="00C709E2">
      <w:pPr>
        <w:pStyle w:val="Paragrafoelenco2"/>
        <w:tabs>
          <w:tab w:val="left" w:pos="0"/>
          <w:tab w:val="left" w:pos="284"/>
          <w:tab w:val="left" w:pos="6360"/>
        </w:tabs>
        <w:ind w:left="0" w:right="282"/>
        <w:rPr>
          <w:rFonts w:ascii="Times New Roman" w:hAnsi="Times New Roman" w:cs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kern w:val="0"/>
          <w:sz w:val="24"/>
          <w:szCs w:val="24"/>
          <w:lang w:eastAsia="it-IT"/>
        </w:rPr>
        <w:t>(Prof. Gilberto Olita)                                                        (Sig.Giuseppe Ton</w:t>
      </w:r>
      <w:r>
        <w:rPr>
          <w:rFonts w:ascii="Times New Roman" w:hAnsi="Times New Roman" w:cs="Times New Roman"/>
          <w:kern w:val="0"/>
          <w:sz w:val="24"/>
          <w:szCs w:val="24"/>
          <w:lang w:eastAsia="it-IT"/>
        </w:rPr>
        <w:t>do)</w:t>
      </w:r>
    </w:p>
    <w:p w:rsidR="005A1AD1" w:rsidRDefault="005A1AD1">
      <w:pPr>
        <w:autoSpaceDE w:val="0"/>
        <w:autoSpaceDN w:val="0"/>
        <w:adjustRightInd w:val="0"/>
        <w:rPr>
          <w:b w:val="0"/>
          <w:szCs w:val="24"/>
        </w:rPr>
      </w:pPr>
    </w:p>
    <w:sectPr w:rsidR="005A1AD1" w:rsidSect="005A1AD1">
      <w:footerReference w:type="even" r:id="rId7"/>
      <w:footerReference w:type="default" r:id="rId8"/>
      <w:pgSz w:w="11906" w:h="16838"/>
      <w:pgMar w:top="1134" w:right="1558" w:bottom="1418" w:left="1758" w:header="720" w:footer="63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AD1" w:rsidRDefault="005A1AD1" w:rsidP="005A1AD1">
      <w:r>
        <w:separator/>
      </w:r>
    </w:p>
  </w:endnote>
  <w:endnote w:type="continuationSeparator" w:id="0">
    <w:p w:rsidR="005A1AD1" w:rsidRDefault="005A1AD1" w:rsidP="005A1A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AD1" w:rsidRDefault="005A1AD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C709E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709E2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A1AD1" w:rsidRDefault="005A1AD1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AD1" w:rsidRDefault="005A1AD1">
    <w:pPr>
      <w:pStyle w:val="Pidipagina"/>
      <w:framePr w:wrap="around" w:vAnchor="text" w:hAnchor="page" w:x="9928" w:y="89"/>
      <w:jc w:val="left"/>
      <w:rPr>
        <w:rStyle w:val="Numeropagina"/>
        <w:rFonts w:ascii="Arial" w:hAnsi="Arial" w:cs="Arial"/>
        <w:b w:val="0"/>
        <w:sz w:val="16"/>
        <w:szCs w:val="16"/>
      </w:rPr>
    </w:pPr>
    <w:r>
      <w:rPr>
        <w:rStyle w:val="Numeropagina"/>
        <w:rFonts w:ascii="Arial" w:hAnsi="Arial" w:cs="Arial"/>
        <w:b w:val="0"/>
        <w:sz w:val="16"/>
        <w:szCs w:val="16"/>
      </w:rPr>
      <w:fldChar w:fldCharType="begin"/>
    </w:r>
    <w:r w:rsidR="00C709E2">
      <w:rPr>
        <w:rStyle w:val="Numeropagina"/>
        <w:rFonts w:ascii="Arial" w:hAnsi="Arial" w:cs="Arial"/>
        <w:b w:val="0"/>
        <w:sz w:val="16"/>
        <w:szCs w:val="16"/>
      </w:rPr>
      <w:instrText xml:space="preserve">PAGE  </w:instrText>
    </w:r>
    <w:r>
      <w:rPr>
        <w:rStyle w:val="Numeropagina"/>
        <w:rFonts w:ascii="Arial" w:hAnsi="Arial" w:cs="Arial"/>
        <w:b w:val="0"/>
        <w:sz w:val="16"/>
        <w:szCs w:val="16"/>
      </w:rPr>
      <w:fldChar w:fldCharType="separate"/>
    </w:r>
    <w:r w:rsidR="00C709E2">
      <w:rPr>
        <w:rStyle w:val="Numeropagina"/>
        <w:rFonts w:ascii="Arial" w:hAnsi="Arial" w:cs="Arial"/>
        <w:b w:val="0"/>
        <w:noProof/>
        <w:sz w:val="16"/>
        <w:szCs w:val="16"/>
      </w:rPr>
      <w:t>1</w:t>
    </w:r>
    <w:r>
      <w:rPr>
        <w:rStyle w:val="Numeropagina"/>
        <w:rFonts w:ascii="Arial" w:hAnsi="Arial" w:cs="Arial"/>
        <w:b w:val="0"/>
        <w:sz w:val="16"/>
        <w:szCs w:val="16"/>
      </w:rPr>
      <w:fldChar w:fldCharType="end"/>
    </w:r>
  </w:p>
  <w:p w:rsidR="005A1AD1" w:rsidRDefault="005A1AD1">
    <w:pPr>
      <w:pStyle w:val="Pidipagina"/>
      <w:ind w:left="-1134"/>
      <w:rPr>
        <w:rFonts w:ascii="Arial" w:hAnsi="Arial" w:cs="Arial"/>
        <w:b w:val="0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AD1" w:rsidRDefault="005A1AD1" w:rsidP="005A1AD1">
      <w:r>
        <w:separator/>
      </w:r>
    </w:p>
  </w:footnote>
  <w:footnote w:type="continuationSeparator" w:id="0">
    <w:p w:rsidR="005A1AD1" w:rsidRDefault="005A1AD1" w:rsidP="005A1A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75D4BEBA"/>
    <w:lvl w:ilvl="0" w:tplc="8D4864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36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00000001"/>
    <w:multiLevelType w:val="hybridMultilevel"/>
    <w:tmpl w:val="A4D85E76"/>
    <w:lvl w:ilvl="0" w:tplc="8D4864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36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00000002"/>
    <w:multiLevelType w:val="hybridMultilevel"/>
    <w:tmpl w:val="CBF89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C3006E9E"/>
    <w:lvl w:ilvl="0" w:tplc="88B88D86">
      <w:start w:val="7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E9B0A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A90DA5"/>
    <w:multiLevelType w:val="hybridMultilevel"/>
    <w:tmpl w:val="C3006E9E"/>
    <w:lvl w:ilvl="0" w:tplc="88B88D86">
      <w:start w:val="7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proofState w:spelling="clean"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AD1"/>
    <w:rsid w:val="005A1AD1"/>
    <w:rsid w:val="00C7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1AD1"/>
    <w:pPr>
      <w:jc w:val="both"/>
    </w:pPr>
    <w:rPr>
      <w:b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A1AD1"/>
    <w:pPr>
      <w:keepNext/>
      <w:jc w:val="right"/>
      <w:outlineLvl w:val="0"/>
    </w:pPr>
  </w:style>
  <w:style w:type="paragraph" w:styleId="Titolo2">
    <w:name w:val="heading 2"/>
    <w:basedOn w:val="Normale"/>
    <w:next w:val="Normale"/>
    <w:link w:val="Titolo2Carattere"/>
    <w:uiPriority w:val="9"/>
    <w:qFormat/>
    <w:rsid w:val="005A1AD1"/>
    <w:pPr>
      <w:keepNext/>
      <w:jc w:val="left"/>
      <w:outlineLvl w:val="1"/>
    </w:pPr>
  </w:style>
  <w:style w:type="paragraph" w:styleId="Titolo3">
    <w:name w:val="heading 3"/>
    <w:basedOn w:val="Normale"/>
    <w:next w:val="Normale"/>
    <w:link w:val="Titolo3Carattere"/>
    <w:uiPriority w:val="9"/>
    <w:qFormat/>
    <w:rsid w:val="005A1AD1"/>
    <w:pPr>
      <w:keepNext/>
      <w:ind w:firstLine="708"/>
      <w:jc w:val="right"/>
      <w:outlineLvl w:val="2"/>
    </w:pPr>
  </w:style>
  <w:style w:type="paragraph" w:styleId="Titolo4">
    <w:name w:val="heading 4"/>
    <w:basedOn w:val="Normale"/>
    <w:next w:val="Normale"/>
    <w:link w:val="Titolo4Carattere"/>
    <w:uiPriority w:val="9"/>
    <w:qFormat/>
    <w:rsid w:val="005A1AD1"/>
    <w:pPr>
      <w:keepNext/>
      <w:jc w:val="center"/>
      <w:outlineLvl w:val="3"/>
    </w:pPr>
    <w:rPr>
      <w:sz w:val="20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5A1AD1"/>
    <w:pPr>
      <w:keepNext/>
      <w:jc w:val="center"/>
      <w:outlineLvl w:val="4"/>
    </w:pPr>
    <w:rPr>
      <w:sz w:val="72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5A1AD1"/>
    <w:pPr>
      <w:keepNext/>
      <w:jc w:val="center"/>
      <w:outlineLvl w:val="5"/>
    </w:pPr>
    <w:rPr>
      <w:i/>
      <w:sz w:val="28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5A1AD1"/>
    <w:pPr>
      <w:keepNext/>
      <w:jc w:val="left"/>
      <w:outlineLvl w:val="6"/>
    </w:pPr>
    <w:rPr>
      <w:i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5A1AD1"/>
    <w:pPr>
      <w:keepNext/>
      <w:ind w:left="705" w:hanging="705"/>
      <w:jc w:val="left"/>
      <w:outlineLvl w:val="7"/>
    </w:pPr>
    <w:rPr>
      <w:i/>
      <w:u w:val="singl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5A1AD1"/>
    <w:pPr>
      <w:keepNext/>
      <w:outlineLvl w:val="8"/>
    </w:pPr>
    <w:rPr>
      <w:i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A1A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A1A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A1AD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A1AD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A1AD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5A1AD1"/>
    <w:rPr>
      <w:rFonts w:ascii="Calibri" w:eastAsia="Times New Roman" w:hAnsi="Calibri" w:cs="Times New Roman"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rsid w:val="005A1AD1"/>
    <w:rPr>
      <w:rFonts w:ascii="Calibri" w:eastAsia="Times New Roman" w:hAnsi="Calibri" w:cs="Times New Roman"/>
      <w:b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rsid w:val="005A1AD1"/>
    <w:rPr>
      <w:rFonts w:ascii="Calibri" w:eastAsia="Times New Roman" w:hAnsi="Calibri" w:cs="Times New Roman"/>
      <w:b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rsid w:val="005A1AD1"/>
    <w:rPr>
      <w:rFonts w:ascii="Cambria" w:eastAsia="Times New Roman" w:hAnsi="Cambria" w:cs="Times New Roman"/>
      <w:b/>
      <w:sz w:val="22"/>
      <w:szCs w:val="22"/>
    </w:rPr>
  </w:style>
  <w:style w:type="paragraph" w:styleId="Corpodeltesto">
    <w:name w:val="Body Text"/>
    <w:basedOn w:val="Normale"/>
    <w:link w:val="CorpodeltestoCarattere"/>
    <w:uiPriority w:val="99"/>
    <w:rsid w:val="005A1AD1"/>
    <w:rPr>
      <w:b w:val="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5A1AD1"/>
    <w:rPr>
      <w:b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5A1AD1"/>
    <w:pPr>
      <w:ind w:left="705" w:hanging="705"/>
    </w:pPr>
    <w:rPr>
      <w:i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5A1AD1"/>
    <w:rPr>
      <w:rFonts w:cs="Times New Roman"/>
      <w:b/>
      <w:sz w:val="24"/>
    </w:rPr>
  </w:style>
  <w:style w:type="paragraph" w:styleId="Corpodeltesto2">
    <w:name w:val="Body Text 2"/>
    <w:basedOn w:val="Normale"/>
    <w:link w:val="Corpodeltesto2Carattere"/>
    <w:uiPriority w:val="99"/>
    <w:rsid w:val="005A1AD1"/>
    <w:rPr>
      <w:b w:val="0"/>
      <w:i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A1AD1"/>
    <w:rPr>
      <w:rFonts w:cs="Times New Roman"/>
      <w:b/>
      <w:sz w:val="24"/>
    </w:rPr>
  </w:style>
  <w:style w:type="paragraph" w:styleId="Corpodeltesto3">
    <w:name w:val="Body Text 3"/>
    <w:basedOn w:val="Normale"/>
    <w:link w:val="Corpodeltesto3Carattere"/>
    <w:uiPriority w:val="99"/>
    <w:rsid w:val="005A1AD1"/>
    <w:pPr>
      <w:jc w:val="left"/>
    </w:pPr>
    <w:rPr>
      <w:b w:val="0"/>
      <w:i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5A1AD1"/>
    <w:rPr>
      <w:rFonts w:cs="Times New Roman"/>
      <w:b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5A1AD1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5A1AD1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5A1AD1"/>
    <w:rPr>
      <w:rFonts w:cs="Times New Roman"/>
      <w:b/>
    </w:rPr>
  </w:style>
  <w:style w:type="character" w:styleId="Rimandonotadichiusura">
    <w:name w:val="endnote reference"/>
    <w:basedOn w:val="Carpredefinitoparagrafo"/>
    <w:uiPriority w:val="99"/>
    <w:rsid w:val="005A1AD1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5A1A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1AD1"/>
    <w:rPr>
      <w:rFonts w:cs="Times New Roman"/>
      <w:b/>
      <w:sz w:val="24"/>
    </w:rPr>
  </w:style>
  <w:style w:type="character" w:styleId="Numeropagina">
    <w:name w:val="page number"/>
    <w:basedOn w:val="Carpredefinitoparagrafo"/>
    <w:uiPriority w:val="99"/>
    <w:rsid w:val="005A1AD1"/>
    <w:rPr>
      <w:rFonts w:cs="Times New Roman"/>
    </w:rPr>
  </w:style>
  <w:style w:type="paragraph" w:styleId="Elenco">
    <w:name w:val="List"/>
    <w:basedOn w:val="Normale"/>
    <w:uiPriority w:val="99"/>
    <w:rsid w:val="005A1AD1"/>
    <w:pPr>
      <w:ind w:left="283" w:hanging="283"/>
    </w:pPr>
  </w:style>
  <w:style w:type="paragraph" w:styleId="Elencocontinua">
    <w:name w:val="List Continue"/>
    <w:basedOn w:val="Normale"/>
    <w:uiPriority w:val="99"/>
    <w:rsid w:val="005A1AD1"/>
    <w:pPr>
      <w:spacing w:after="120"/>
      <w:ind w:left="283"/>
    </w:pPr>
  </w:style>
  <w:style w:type="paragraph" w:styleId="Rientrocorpodeltesto2">
    <w:name w:val="Body Text Indent 2"/>
    <w:basedOn w:val="Normale"/>
    <w:link w:val="Rientrocorpodeltesto2Carattere"/>
    <w:uiPriority w:val="99"/>
    <w:rsid w:val="005A1AD1"/>
    <w:pPr>
      <w:ind w:left="142"/>
    </w:pPr>
    <w:rPr>
      <w:b w:val="0"/>
      <w:i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5A1AD1"/>
    <w:rPr>
      <w:rFonts w:cs="Times New Roman"/>
      <w:b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5A1AD1"/>
    <w:pPr>
      <w:ind w:left="284" w:hanging="284"/>
    </w:pPr>
    <w:rPr>
      <w:b w:val="0"/>
      <w:i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5A1AD1"/>
    <w:rPr>
      <w:rFonts w:cs="Times New Roman"/>
      <w:b/>
      <w:sz w:val="16"/>
      <w:szCs w:val="16"/>
    </w:rPr>
  </w:style>
  <w:style w:type="table" w:styleId="Grigliatabella">
    <w:name w:val="Table Grid"/>
    <w:basedOn w:val="Tabellanormale"/>
    <w:uiPriority w:val="39"/>
    <w:rsid w:val="005A1AD1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rsid w:val="005A1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5A1AD1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5A1A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1AD1"/>
    <w:rPr>
      <w:rFonts w:cs="Times New Roman"/>
      <w:b/>
      <w:sz w:val="24"/>
    </w:rPr>
  </w:style>
  <w:style w:type="character" w:customStyle="1" w:styleId="apple-converted-space">
    <w:name w:val="apple-converted-space"/>
    <w:basedOn w:val="Carpredefinitoparagrafo"/>
    <w:rsid w:val="005A1AD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5A1AD1"/>
    <w:pPr>
      <w:spacing w:after="200" w:line="276" w:lineRule="auto"/>
      <w:ind w:left="720"/>
      <w:jc w:val="left"/>
    </w:pPr>
    <w:rPr>
      <w:rFonts w:ascii="Calibri" w:eastAsia="SimSun" w:hAnsi="Calibri" w:hint="eastAsia"/>
      <w:b w:val="0"/>
      <w:sz w:val="22"/>
      <w:szCs w:val="22"/>
      <w:lang w:val="en-US" w:eastAsia="zh-CN"/>
    </w:rPr>
  </w:style>
  <w:style w:type="paragraph" w:customStyle="1" w:styleId="Paragrafoelenco2">
    <w:name w:val="Paragrafo elenco2"/>
    <w:basedOn w:val="Normale"/>
    <w:rsid w:val="005A1AD1"/>
    <w:pPr>
      <w:suppressLineNumbers/>
      <w:suppressAutoHyphens/>
      <w:spacing w:line="276" w:lineRule="auto"/>
      <w:ind w:left="720"/>
    </w:pPr>
    <w:rPr>
      <w:rFonts w:ascii="Calibri" w:hAnsi="Calibri" w:cs="Calibri"/>
      <w:b w:val="0"/>
      <w:kern w:val="1"/>
      <w:sz w:val="22"/>
      <w:szCs w:val="22"/>
      <w:lang w:eastAsia="ar-SA"/>
    </w:rPr>
  </w:style>
  <w:style w:type="paragraph" w:customStyle="1" w:styleId="CorpoTesto">
    <w:name w:val="Corpo Testo"/>
    <w:basedOn w:val="Normale"/>
    <w:rsid w:val="005A1AD1"/>
    <w:pPr>
      <w:tabs>
        <w:tab w:val="left" w:pos="454"/>
        <w:tab w:val="left" w:pos="737"/>
      </w:tabs>
      <w:spacing w:line="360" w:lineRule="exact"/>
    </w:pPr>
    <w:rPr>
      <w:rFonts w:ascii="Calibri" w:eastAsia="SimSun" w:hAnsi="Calibri"/>
      <w:b w:val="0"/>
      <w:szCs w:val="24"/>
      <w:lang w:val="en-US" w:eastAsia="en-US" w:bidi="en-US"/>
    </w:rPr>
  </w:style>
  <w:style w:type="paragraph" w:customStyle="1" w:styleId="CorpoTesto2">
    <w:name w:val="Corpo Testo 2"/>
    <w:basedOn w:val="CorpoTesto"/>
    <w:rsid w:val="005A1AD1"/>
    <w:pPr>
      <w:ind w:left="454" w:hanging="454"/>
    </w:pPr>
    <w:rPr>
      <w:rFonts w:ascii="Times New Roman" w:eastAsia="Times New Roman" w:hAnsi="Times New Roman"/>
      <w:szCs w:val="20"/>
      <w:lang w:val="it-IT" w:eastAsia="it-IT" w:bidi="ar-SA"/>
    </w:rPr>
  </w:style>
  <w:style w:type="paragraph" w:styleId="NormaleWeb">
    <w:name w:val="Normal (Web)"/>
    <w:basedOn w:val="Normale"/>
    <w:rsid w:val="005A1AD1"/>
    <w:pPr>
      <w:spacing w:before="100" w:after="100"/>
      <w:jc w:val="left"/>
    </w:pPr>
    <w:rPr>
      <w:rFonts w:ascii="Calibri" w:eastAsia="SimSun" w:hAnsi="Calibri"/>
      <w:b w:val="0"/>
      <w:szCs w:val="24"/>
      <w:lang w:val="en-US" w:bidi="en-US"/>
    </w:rPr>
  </w:style>
  <w:style w:type="paragraph" w:customStyle="1" w:styleId="Default">
    <w:name w:val="Default"/>
    <w:rsid w:val="005A1AD1"/>
    <w:pPr>
      <w:autoSpaceDE w:val="0"/>
      <w:autoSpaceDN w:val="0"/>
      <w:adjustRightInd w:val="0"/>
    </w:pPr>
    <w:rPr>
      <w:rFonts w:eastAsia="SimSun"/>
      <w:color w:val="000000"/>
      <w:sz w:val="24"/>
      <w:szCs w:val="24"/>
    </w:rPr>
  </w:style>
  <w:style w:type="paragraph" w:customStyle="1" w:styleId="Style2">
    <w:name w:val="Style2"/>
    <w:basedOn w:val="Normale"/>
    <w:uiPriority w:val="99"/>
    <w:rsid w:val="005A1AD1"/>
    <w:pPr>
      <w:widowControl w:val="0"/>
      <w:autoSpaceDE w:val="0"/>
      <w:autoSpaceDN w:val="0"/>
      <w:adjustRightInd w:val="0"/>
      <w:spacing w:line="420" w:lineRule="exact"/>
      <w:ind w:hanging="75"/>
      <w:jc w:val="left"/>
    </w:pPr>
    <w:rPr>
      <w:rFonts w:ascii="Arial" w:eastAsia="SimSun" w:hAnsi="Arial" w:cs="Arial"/>
      <w:b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1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6</Pages>
  <Words>2424</Words>
  <Characters>14493</Characters>
  <Application>Microsoft Office Word</Application>
  <DocSecurity>0</DocSecurity>
  <Lines>120</Lines>
  <Paragraphs>33</Paragraphs>
  <ScaleCrop>false</ScaleCrop>
  <Company>AMM.PROV.FORLI' e CESENA</Company>
  <LinksUpToDate>false</LinksUpToDate>
  <CharactersWithSpaces>16884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DI GARA</dc:title>
  <dc:creator>AMM. PROV. DI FORLI-CESENA</dc:creator>
  <cp:lastModifiedBy>ALBERCLAUS</cp:lastModifiedBy>
  <cp:revision>14</cp:revision>
  <cp:lastPrinted>2017-12-05T12:56:00Z</cp:lastPrinted>
  <dcterms:created xsi:type="dcterms:W3CDTF">2018-03-05T10:14:00Z</dcterms:created>
  <dcterms:modified xsi:type="dcterms:W3CDTF">2018-03-10T18:59:00Z</dcterms:modified>
</cp:coreProperties>
</file>